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5CE0F">
      <w:pPr>
        <w:autoSpaceDE w:val="0"/>
        <w:autoSpaceDN w:val="0"/>
        <w:adjustRightInd w:val="0"/>
        <w:jc w:val="center"/>
        <w:rPr>
          <w:rFonts w:hint="eastAsia" w:ascii="黑体" w:hAnsi="黑体" w:eastAsia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auto"/>
          <w:kern w:val="2"/>
          <w:sz w:val="32"/>
          <w:szCs w:val="32"/>
          <w:lang w:eastAsia="zh-CN" w:bidi="ar-SA"/>
        </w:rPr>
        <w:t>昆明滇池水务</w:t>
      </w:r>
      <w:r>
        <w:rPr>
          <w:rFonts w:hint="eastAsia" w:ascii="黑体" w:hAnsi="黑体" w:eastAsia="黑体"/>
          <w:color w:val="auto"/>
          <w:kern w:val="2"/>
          <w:sz w:val="32"/>
          <w:szCs w:val="32"/>
          <w:lang w:val="en-US" w:eastAsia="zh-CN" w:bidi="ar-SA"/>
        </w:rPr>
        <w:t>股份有限公司及所属子公司涉及债项审计</w:t>
      </w:r>
    </w:p>
    <w:p w14:paraId="3D2CC510">
      <w:pPr>
        <w:autoSpaceDE w:val="0"/>
        <w:autoSpaceDN w:val="0"/>
        <w:adjustRightInd w:val="0"/>
        <w:jc w:val="center"/>
        <w:rPr>
          <w:rFonts w:hint="eastAsia" w:ascii="黑体" w:hAnsi="黑体" w:eastAsia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auto"/>
          <w:kern w:val="2"/>
          <w:sz w:val="32"/>
          <w:szCs w:val="32"/>
          <w:lang w:val="en-US" w:eastAsia="zh-CN" w:bidi="ar-SA"/>
        </w:rPr>
        <w:t>核查机构询价比选公告</w:t>
      </w:r>
    </w:p>
    <w:p w14:paraId="7990D166">
      <w:pPr>
        <w:autoSpaceDE w:val="0"/>
        <w:autoSpaceDN w:val="0"/>
        <w:adjustRightInd w:val="0"/>
        <w:spacing w:line="360" w:lineRule="auto"/>
        <w:rPr>
          <w:rFonts w:ascii="黑体" w:hAnsi="黑体" w:eastAsia="黑体" w:cs="SimSun,Bold"/>
          <w:bCs/>
          <w:sz w:val="32"/>
          <w:szCs w:val="32"/>
          <w:lang w:eastAsia="zh-CN" w:bidi="ar-SA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 w:bidi="ar-SA"/>
        </w:rPr>
        <w:t>1.采购条件</w:t>
      </w:r>
    </w:p>
    <w:p w14:paraId="3A2F9D1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昆明滇池水务股份有限公司及所属子公司涉及债项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en-US"/>
        </w:rPr>
        <w:t>审计核查机构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en-US"/>
        </w:rPr>
        <w:t>询价比选项目已通过昆明滇池水务公司批准，采购人为昆明滇池水务公司，采购资金由昆明滇池水务公司自筹，项目已具备采购条件，现进行公开询价，欢迎有意愿、具备合格条件的供应商参与询价比选。</w:t>
      </w:r>
    </w:p>
    <w:p w14:paraId="70ECCDE6">
      <w:pPr>
        <w:autoSpaceDE w:val="0"/>
        <w:autoSpaceDN w:val="0"/>
        <w:adjustRightInd w:val="0"/>
        <w:spacing w:line="360" w:lineRule="auto"/>
        <w:jc w:val="both"/>
        <w:rPr>
          <w:rFonts w:ascii="黑体" w:hAnsi="黑体" w:eastAsia="黑体" w:cs="宋体"/>
          <w:bCs/>
          <w:sz w:val="32"/>
          <w:szCs w:val="32"/>
          <w:lang w:eastAsia="zh-CN" w:bidi="ar-SA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 w:bidi="ar-SA"/>
        </w:rPr>
        <w:t>2.项目概况和采购范围</w:t>
      </w:r>
    </w:p>
    <w:p w14:paraId="47A3E8E4">
      <w:pPr>
        <w:autoSpaceDE w:val="0"/>
        <w:autoSpaceDN w:val="0"/>
        <w:adjustRightInd w:val="0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2.1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 xml:space="preserve"> 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项目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名称：</w:t>
      </w:r>
      <w:bookmarkStart w:id="0" w:name="OLE_LINK2"/>
      <w:bookmarkStart w:id="1" w:name="OLE_LINK1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昆明滇池水务股份有限公司及所属子公司涉及债项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审计核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查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机构询价比选</w:t>
      </w:r>
    </w:p>
    <w:bookmarkEnd w:id="0"/>
    <w:bookmarkEnd w:id="1"/>
    <w:p w14:paraId="762A41E0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2.2项目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概况</w:t>
      </w:r>
    </w:p>
    <w:p w14:paraId="71250237">
      <w:pPr>
        <w:autoSpaceDE w:val="0"/>
        <w:autoSpaceDN w:val="0"/>
        <w:adjustRightInd w:val="0"/>
        <w:spacing w:line="360" w:lineRule="auto"/>
        <w:jc w:val="both"/>
        <w:rPr>
          <w:rFonts w:hint="default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（1）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债项基本概况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：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审核债项约600-700笔之间（以采购人确认的最终债项数量为准）</w:t>
      </w:r>
    </w:p>
    <w:p w14:paraId="0A4618EF">
      <w:pPr>
        <w:autoSpaceDE w:val="0"/>
        <w:autoSpaceDN w:val="0"/>
        <w:adjustRightInd w:val="0"/>
        <w:spacing w:line="360" w:lineRule="auto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（2）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拦标价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昆明滇池水务股份有限公司及所属子公司涉及债项核查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审计费用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不高于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万元，报价包含为完成本项目所产生的一切费用，包含但不限于服务费、咨询费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差旅费、人工费、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加班费、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保险、税费及其他零星费用等。</w:t>
      </w:r>
    </w:p>
    <w:p w14:paraId="735688E1">
      <w:pPr>
        <w:autoSpaceDE w:val="0"/>
        <w:autoSpaceDN w:val="0"/>
        <w:adjustRightInd w:val="0"/>
        <w:spacing w:line="360" w:lineRule="auto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2.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3采购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范围：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开展针对</w:t>
      </w:r>
      <w:r>
        <w:rPr>
          <w:rFonts w:hint="eastAsia" w:eastAsia="仿宋_GB2312"/>
          <w:sz w:val="32"/>
          <w:szCs w:val="32"/>
          <w:lang w:val="en-US" w:eastAsia="zh-CN"/>
        </w:rPr>
        <w:t>昆明滇池水务股份有限公司及所属子公司涉及债项核查工作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 xml:space="preserve">。 </w:t>
      </w:r>
    </w:p>
    <w:p w14:paraId="53B9FA0D">
      <w:pPr>
        <w:autoSpaceDE w:val="0"/>
        <w:autoSpaceDN w:val="0"/>
        <w:adjustRightInd w:val="0"/>
        <w:spacing w:line="360" w:lineRule="auto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（1）根据昆明滇池水务公司委托，由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审查机构对所涉及债项逐一进行全面审查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。</w:t>
      </w:r>
    </w:p>
    <w:p w14:paraId="0DB4900C">
      <w:pPr>
        <w:pStyle w:val="5"/>
        <w:ind w:left="0" w:leftChars="0" w:firstLine="0" w:firstLineChars="0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（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2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根据审查结果出具审查意见，涉及审减情况或整改情况提出明确依据及审减金额、整改建议</w:t>
      </w:r>
      <w:r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。</w:t>
      </w:r>
    </w:p>
    <w:p w14:paraId="5CAB030A">
      <w:pPr>
        <w:pStyle w:val="5"/>
        <w:ind w:left="0" w:leftChars="0" w:firstLine="0" w:firstLineChars="0"/>
        <w:jc w:val="both"/>
        <w:rPr>
          <w:rFonts w:hint="default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（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Calibri" w:eastAsia="仿宋_GB2312"/>
          <w:color w:val="auto"/>
          <w:kern w:val="2"/>
          <w:sz w:val="32"/>
          <w:szCs w:val="32"/>
          <w:lang w:val="en-US" w:eastAsia="zh-CN" w:bidi="ar-SA"/>
        </w:rPr>
        <w:t>审查机构与滇池水务签订服务合同及保密协议。</w:t>
      </w:r>
    </w:p>
    <w:p w14:paraId="0DB0818B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2.4服务地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点：采购人指定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地点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。</w:t>
      </w:r>
    </w:p>
    <w:p w14:paraId="35B483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2.5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工作时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限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：</w:t>
      </w:r>
    </w:p>
    <w:p w14:paraId="735F4B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50万元及以下债项，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要求9月25日前出具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审查报告；</w:t>
      </w:r>
    </w:p>
    <w:p w14:paraId="7504254F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（2）50万元以上债项，要求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10月17日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前出具审查报告。</w:t>
      </w:r>
    </w:p>
    <w:p w14:paraId="3DAF9C77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2.6质量要求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：出具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符合国家、省、市相关法律法规及管理制度规定关于债项核查统计、审核要求的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专项审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查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报告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，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要求每一笔债项出具一份审查报告，最终根据采购人要求出具总体报告，如报告中有审减情况，报告中需体现充分依据、事实及理由，并给出明确审减金额及建议。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确保成果资料完整、真实、准确、清晰有据。</w:t>
      </w:r>
    </w:p>
    <w:p w14:paraId="151264BD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2.7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本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项目不划分标段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。</w:t>
      </w:r>
    </w:p>
    <w:p w14:paraId="7DAF6286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3.供应商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资格要求</w:t>
      </w:r>
    </w:p>
    <w:p w14:paraId="4C63B3E7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3.1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资质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要求</w:t>
      </w:r>
    </w:p>
    <w:p w14:paraId="27F97D43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（1）供应商必须是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中华人民共和国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境内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注册的法人或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其他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组织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，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具备有效的营业执照或同等效力的证照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。</w:t>
      </w:r>
    </w:p>
    <w:p w14:paraId="29472CBD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（2）具备会计师事务所执业资格，提供相关证明材料。</w:t>
      </w:r>
    </w:p>
    <w:p w14:paraId="2A8C0762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3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.2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人员要求</w:t>
      </w:r>
    </w:p>
    <w:p w14:paraId="59040155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（1）项目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负责人：供应商拟派往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本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项目的项目负责人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须具有中国注册会计师资格，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且从业资格不少于3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年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（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以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发证时间为准）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。</w:t>
      </w:r>
    </w:p>
    <w:p w14:paraId="09B405B4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（2）拟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派项目组成员要求：拟投入本项目服务团队人员（含负责人）不少于3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人，且需为本单位人员。</w:t>
      </w:r>
    </w:p>
    <w:p w14:paraId="5A4B8C7A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3.3业绩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要求：供应商自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202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2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年1月1日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至响应文件截止日至少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完成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2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个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专项审计（以合同签订时间为准）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业绩，提供合同证明材料。</w:t>
      </w:r>
    </w:p>
    <w:p w14:paraId="1F59061B">
      <w:pPr>
        <w:autoSpaceDE w:val="0"/>
        <w:autoSpaceDN w:val="0"/>
        <w:adjustRightInd w:val="0"/>
        <w:spacing w:line="360" w:lineRule="auto"/>
        <w:jc w:val="both"/>
        <w:rPr>
          <w:rFonts w:ascii="仿宋_GB2312" w:hAnsi="Calibri"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3.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4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信誉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要求</w:t>
      </w:r>
    </w:p>
    <w:p w14:paraId="354BEEDC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（1）供应商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没有处于被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责令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停产停业、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暂扣或者吊销营业</w:t>
      </w:r>
      <w:bookmarkStart w:id="4" w:name="_GoBack"/>
      <w:bookmarkEnd w:id="4"/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执照（或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许可证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）；没有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进入清算程序，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或被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宣告破产，或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其他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丧失履约能力的情形，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202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2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年1月1日至今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没有骗取中标和严重违约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未发生过重大质量安全事故、没有处于被项目所在地政府或国家部委禁止市场准入等情形（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提供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书面承诺）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。</w:t>
      </w:r>
    </w:p>
    <w:p w14:paraId="3D17387A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（2）供应商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在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响应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文件递交截止时间前未被列入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“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信用中国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”网站（www.creditchina.gov.cn）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 xml:space="preserve"> “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严重失信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主体名单”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或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“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重大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税收违法失信主体名单”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，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提供网上查询结果。</w:t>
      </w:r>
    </w:p>
    <w:p w14:paraId="4D9A55EA">
      <w:pPr>
        <w:autoSpaceDE w:val="0"/>
        <w:autoSpaceDN w:val="0"/>
        <w:adjustRightInd w:val="0"/>
        <w:spacing w:line="360" w:lineRule="auto"/>
        <w:jc w:val="both"/>
        <w:rPr>
          <w:rFonts w:hint="default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3.5本次询价审计机构遵循相关回避原则。</w:t>
      </w:r>
    </w:p>
    <w:p w14:paraId="3EDE6FE5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3.6本项目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采购不接受联合体。</w:t>
      </w:r>
    </w:p>
    <w:p w14:paraId="76777A48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4.资格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审查方法</w:t>
      </w:r>
    </w:p>
    <w:p w14:paraId="609B110B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本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项目资格审查方式采用资格后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审。</w:t>
      </w:r>
    </w:p>
    <w:p w14:paraId="37E9BA9F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5.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询价采购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文件获取</w:t>
      </w:r>
    </w:p>
    <w:p w14:paraId="5876E153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获取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时间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：从202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5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年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月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日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9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时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0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0分到202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5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年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月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日17时00 分</w:t>
      </w:r>
    </w:p>
    <w:p w14:paraId="252D5AC8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获取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方式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：意向报名者请于202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5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年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月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日17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时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00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前将法人身份证明书、授权委托书、确认参与函（格式自拟）发送至采购人邮箱：</w:t>
      </w:r>
      <w:r>
        <w:rPr>
          <w:sz w:val="32"/>
          <w:szCs w:val="32"/>
        </w:rPr>
        <w:t>fwsjb@kmdcsw.com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，采购人收到相关材料后发送询价采购文件。本次询价采购文件售价0元/份。</w:t>
      </w:r>
    </w:p>
    <w:p w14:paraId="58007116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6.报价文件的递交</w:t>
      </w:r>
    </w:p>
    <w:p w14:paraId="23FF4F4E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（1）递交截止时间：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2025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年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月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日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时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 xml:space="preserve">00 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分</w:t>
      </w:r>
    </w:p>
    <w:p w14:paraId="149235E9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（2）递交方式：纸质文件送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至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昆明滇池水务股份有限公司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11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办公室，逾期送达的或者未送达指定地点的报价文件，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不符合形式的报价文件，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采购人不予受理。</w:t>
      </w:r>
    </w:p>
    <w:p w14:paraId="482AE590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（3）报价文件份数：正本一份，副本一份，电子报价文件（PDF扫描件）一份，载体为U盘或光盘。</w:t>
      </w:r>
    </w:p>
    <w:p w14:paraId="30B5AED0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注：PDF版的报价文件必须是签字盖章后报价文件的所有内容（包含封面）彩色扫描，扫描件与纸质文件正本必须一致。</w:t>
      </w:r>
    </w:p>
    <w:p w14:paraId="450031D0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（4）装订密封：报价文件装订成册正（副）本、电子版统一包装密封后，袋封口处加盖单位公章或密封章。</w:t>
      </w:r>
    </w:p>
    <w:p w14:paraId="3383C0A5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（5）报价文件的组成：包括但不限于“附件报价申请文件格式”中的所有内容。</w:t>
      </w:r>
    </w:p>
    <w:p w14:paraId="608249BD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7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.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 xml:space="preserve"> 评审办法</w:t>
      </w:r>
    </w:p>
    <w:p w14:paraId="20C83B9A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bookmarkStart w:id="2" w:name="OLE_LINK4"/>
      <w:bookmarkStart w:id="3" w:name="OLE_LINK3"/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按照</w:t>
      </w:r>
      <w:bookmarkEnd w:id="2"/>
      <w:bookmarkEnd w:id="3"/>
      <w:r>
        <w:rPr>
          <w:rFonts w:hint="eastAsia" w:eastAsia="仿宋_GB2312"/>
          <w:color w:val="auto"/>
          <w:sz w:val="32"/>
          <w:szCs w:val="32"/>
          <w:lang w:eastAsia="zh-CN" w:bidi="ar-SA"/>
        </w:rPr>
        <w:t>《昆明滇池水务股份有限公司采购管理办法（试行）》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组织询价比选（比选会），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若出现询价供应商报价相同时，以询价供应商综合实力高者排序在前推荐成交候选人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。</w:t>
      </w:r>
    </w:p>
    <w:p w14:paraId="055F8F8F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8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.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监督部门</w:t>
      </w:r>
    </w:p>
    <w:p w14:paraId="3E132356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按照《昆明滇池水务股份有限公司采购管理办法（试行）》进行监督。</w:t>
      </w:r>
    </w:p>
    <w:p w14:paraId="7F3F7D07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9.发布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公告的媒介</w:t>
      </w:r>
    </w:p>
    <w:p w14:paraId="41AC6DE1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本次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询价比选公告在昆明滇池水务股份有限公司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（www.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kmdcwt.com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）网站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发布，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采购人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对其他网站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或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媒体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转载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的公告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及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公告内容不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承担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任何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责任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。</w:t>
      </w:r>
    </w:p>
    <w:p w14:paraId="0F001FCA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10.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联系方式</w:t>
      </w:r>
    </w:p>
    <w:p w14:paraId="12D05410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采购人：昆明滇池水务股份有限公司</w:t>
      </w:r>
    </w:p>
    <w:p w14:paraId="5D35AED2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地 址：昆明滇池国家旅游度假区湖滨路9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9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号</w:t>
      </w:r>
    </w:p>
    <w:p w14:paraId="6F80934A">
      <w:pPr>
        <w:autoSpaceDE w:val="0"/>
        <w:autoSpaceDN w:val="0"/>
        <w:adjustRightInd w:val="0"/>
        <w:spacing w:line="360" w:lineRule="auto"/>
        <w:jc w:val="both"/>
        <w:rPr>
          <w:rFonts w:eastAsia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联系人：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姚玲玲</w:t>
      </w:r>
    </w:p>
    <w:p w14:paraId="126166F5">
      <w:pPr>
        <w:autoSpaceDE w:val="0"/>
        <w:autoSpaceDN w:val="0"/>
        <w:adjustRightInd w:val="0"/>
        <w:spacing w:line="360" w:lineRule="auto"/>
        <w:jc w:val="both"/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电 话：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18787059669</w:t>
      </w:r>
    </w:p>
    <w:p w14:paraId="0971E9D8">
      <w:pPr>
        <w:autoSpaceDE w:val="0"/>
        <w:autoSpaceDN w:val="0"/>
        <w:adjustRightInd w:val="0"/>
        <w:spacing w:line="360" w:lineRule="auto"/>
        <w:jc w:val="both"/>
        <w:rPr>
          <w:rFonts w:eastAsia="仿宋_GB2312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日 期：202</w:t>
      </w:r>
      <w:r>
        <w:rPr>
          <w:rFonts w:eastAsia="仿宋_GB2312"/>
          <w:color w:val="auto"/>
          <w:kern w:val="2"/>
          <w:sz w:val="32"/>
          <w:szCs w:val="32"/>
          <w:lang w:eastAsia="zh-CN" w:bidi="ar-SA"/>
        </w:rPr>
        <w:t>5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年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月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eastAsia="仿宋_GB2312"/>
          <w:color w:val="auto"/>
          <w:kern w:val="2"/>
          <w:sz w:val="32"/>
          <w:szCs w:val="32"/>
          <w:lang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E4"/>
    <w:rsid w:val="00003988"/>
    <w:rsid w:val="00010AAD"/>
    <w:rsid w:val="0001569A"/>
    <w:rsid w:val="00026754"/>
    <w:rsid w:val="0004380E"/>
    <w:rsid w:val="0005266A"/>
    <w:rsid w:val="00052F22"/>
    <w:rsid w:val="0006020E"/>
    <w:rsid w:val="00065F22"/>
    <w:rsid w:val="0006680F"/>
    <w:rsid w:val="0007279C"/>
    <w:rsid w:val="00084711"/>
    <w:rsid w:val="000878BD"/>
    <w:rsid w:val="000A0D8E"/>
    <w:rsid w:val="000A33B7"/>
    <w:rsid w:val="000B2596"/>
    <w:rsid w:val="000B3A58"/>
    <w:rsid w:val="000B3D10"/>
    <w:rsid w:val="000B5183"/>
    <w:rsid w:val="000C3D6E"/>
    <w:rsid w:val="000C69FE"/>
    <w:rsid w:val="000D0165"/>
    <w:rsid w:val="000F3985"/>
    <w:rsid w:val="00106DE1"/>
    <w:rsid w:val="00110067"/>
    <w:rsid w:val="0013393F"/>
    <w:rsid w:val="001363F0"/>
    <w:rsid w:val="001373F4"/>
    <w:rsid w:val="0014156A"/>
    <w:rsid w:val="00145A0F"/>
    <w:rsid w:val="001532B1"/>
    <w:rsid w:val="001557E2"/>
    <w:rsid w:val="001645C6"/>
    <w:rsid w:val="00173279"/>
    <w:rsid w:val="001741E5"/>
    <w:rsid w:val="001827FC"/>
    <w:rsid w:val="001B2240"/>
    <w:rsid w:val="001B3106"/>
    <w:rsid w:val="001B3F75"/>
    <w:rsid w:val="001B4F26"/>
    <w:rsid w:val="001C62AA"/>
    <w:rsid w:val="0020037B"/>
    <w:rsid w:val="002128ED"/>
    <w:rsid w:val="002211B9"/>
    <w:rsid w:val="00222AA6"/>
    <w:rsid w:val="00225FB7"/>
    <w:rsid w:val="00237608"/>
    <w:rsid w:val="00242F35"/>
    <w:rsid w:val="002516A9"/>
    <w:rsid w:val="002569C1"/>
    <w:rsid w:val="00261F1D"/>
    <w:rsid w:val="00265CE0"/>
    <w:rsid w:val="002740DD"/>
    <w:rsid w:val="00274B50"/>
    <w:rsid w:val="00297DCA"/>
    <w:rsid w:val="002C0241"/>
    <w:rsid w:val="002C7462"/>
    <w:rsid w:val="002D0AB9"/>
    <w:rsid w:val="002D17B6"/>
    <w:rsid w:val="002D534E"/>
    <w:rsid w:val="002D6EB9"/>
    <w:rsid w:val="002E496A"/>
    <w:rsid w:val="00302363"/>
    <w:rsid w:val="003147DD"/>
    <w:rsid w:val="00317969"/>
    <w:rsid w:val="0032484A"/>
    <w:rsid w:val="0033453F"/>
    <w:rsid w:val="00344027"/>
    <w:rsid w:val="0034498A"/>
    <w:rsid w:val="00352964"/>
    <w:rsid w:val="0037025A"/>
    <w:rsid w:val="0037238A"/>
    <w:rsid w:val="0038285C"/>
    <w:rsid w:val="003913B1"/>
    <w:rsid w:val="003A05E4"/>
    <w:rsid w:val="003A093B"/>
    <w:rsid w:val="003A2079"/>
    <w:rsid w:val="003B481D"/>
    <w:rsid w:val="003C02D9"/>
    <w:rsid w:val="003D236A"/>
    <w:rsid w:val="003E3BBB"/>
    <w:rsid w:val="003E623F"/>
    <w:rsid w:val="00401783"/>
    <w:rsid w:val="004218B5"/>
    <w:rsid w:val="00442F8F"/>
    <w:rsid w:val="0045057C"/>
    <w:rsid w:val="00451BF8"/>
    <w:rsid w:val="00477FAE"/>
    <w:rsid w:val="004813DC"/>
    <w:rsid w:val="004A1D98"/>
    <w:rsid w:val="004B206B"/>
    <w:rsid w:val="004C6D1D"/>
    <w:rsid w:val="004D0CBC"/>
    <w:rsid w:val="004E08CE"/>
    <w:rsid w:val="004F3916"/>
    <w:rsid w:val="00506E1F"/>
    <w:rsid w:val="00540082"/>
    <w:rsid w:val="005505CB"/>
    <w:rsid w:val="00575404"/>
    <w:rsid w:val="005B3B00"/>
    <w:rsid w:val="005C7569"/>
    <w:rsid w:val="00606165"/>
    <w:rsid w:val="006121C6"/>
    <w:rsid w:val="00612A0F"/>
    <w:rsid w:val="00616DA5"/>
    <w:rsid w:val="00620806"/>
    <w:rsid w:val="00620916"/>
    <w:rsid w:val="00620E2F"/>
    <w:rsid w:val="00647F9F"/>
    <w:rsid w:val="006572C7"/>
    <w:rsid w:val="0067013B"/>
    <w:rsid w:val="00680288"/>
    <w:rsid w:val="006938BB"/>
    <w:rsid w:val="006E1C4D"/>
    <w:rsid w:val="006E68DB"/>
    <w:rsid w:val="006E7D5A"/>
    <w:rsid w:val="00701627"/>
    <w:rsid w:val="00713414"/>
    <w:rsid w:val="00727201"/>
    <w:rsid w:val="007441ED"/>
    <w:rsid w:val="007462D7"/>
    <w:rsid w:val="00747C00"/>
    <w:rsid w:val="00760655"/>
    <w:rsid w:val="00762C9C"/>
    <w:rsid w:val="00782853"/>
    <w:rsid w:val="00783CA7"/>
    <w:rsid w:val="00784498"/>
    <w:rsid w:val="0078709B"/>
    <w:rsid w:val="00791EC9"/>
    <w:rsid w:val="007A22DB"/>
    <w:rsid w:val="007A553F"/>
    <w:rsid w:val="007B4BF1"/>
    <w:rsid w:val="007B5E02"/>
    <w:rsid w:val="007B7E81"/>
    <w:rsid w:val="007C686F"/>
    <w:rsid w:val="007C78D6"/>
    <w:rsid w:val="007E599D"/>
    <w:rsid w:val="00805EB7"/>
    <w:rsid w:val="00807A90"/>
    <w:rsid w:val="008156E2"/>
    <w:rsid w:val="00837C3B"/>
    <w:rsid w:val="00845EE4"/>
    <w:rsid w:val="00856C91"/>
    <w:rsid w:val="00863160"/>
    <w:rsid w:val="008951C8"/>
    <w:rsid w:val="008B60E2"/>
    <w:rsid w:val="008B7EC3"/>
    <w:rsid w:val="008D04A1"/>
    <w:rsid w:val="008D5390"/>
    <w:rsid w:val="008D5840"/>
    <w:rsid w:val="008E237E"/>
    <w:rsid w:val="0091152A"/>
    <w:rsid w:val="00912CD4"/>
    <w:rsid w:val="00913225"/>
    <w:rsid w:val="00913EA0"/>
    <w:rsid w:val="00917FB2"/>
    <w:rsid w:val="00933F76"/>
    <w:rsid w:val="009570AD"/>
    <w:rsid w:val="0096171F"/>
    <w:rsid w:val="00963054"/>
    <w:rsid w:val="00984199"/>
    <w:rsid w:val="00985C65"/>
    <w:rsid w:val="009A2390"/>
    <w:rsid w:val="009B5F14"/>
    <w:rsid w:val="009C1FE1"/>
    <w:rsid w:val="009D517B"/>
    <w:rsid w:val="00A0035F"/>
    <w:rsid w:val="00A03687"/>
    <w:rsid w:val="00A3530B"/>
    <w:rsid w:val="00A61E65"/>
    <w:rsid w:val="00A74FDC"/>
    <w:rsid w:val="00A807DB"/>
    <w:rsid w:val="00A831B0"/>
    <w:rsid w:val="00A8332D"/>
    <w:rsid w:val="00A92D97"/>
    <w:rsid w:val="00AA20D6"/>
    <w:rsid w:val="00AA2F8D"/>
    <w:rsid w:val="00AB23EA"/>
    <w:rsid w:val="00AC06A5"/>
    <w:rsid w:val="00AE2A07"/>
    <w:rsid w:val="00AF2EC7"/>
    <w:rsid w:val="00AF3DB6"/>
    <w:rsid w:val="00B0729C"/>
    <w:rsid w:val="00B07C21"/>
    <w:rsid w:val="00B10869"/>
    <w:rsid w:val="00B12073"/>
    <w:rsid w:val="00B269B5"/>
    <w:rsid w:val="00B34085"/>
    <w:rsid w:val="00B4372D"/>
    <w:rsid w:val="00B50E8A"/>
    <w:rsid w:val="00B50F9F"/>
    <w:rsid w:val="00B5322E"/>
    <w:rsid w:val="00B56DFD"/>
    <w:rsid w:val="00B57F62"/>
    <w:rsid w:val="00B84DF9"/>
    <w:rsid w:val="00B93314"/>
    <w:rsid w:val="00BA00FB"/>
    <w:rsid w:val="00BA44C3"/>
    <w:rsid w:val="00BA7AF7"/>
    <w:rsid w:val="00BB3A6F"/>
    <w:rsid w:val="00BD099F"/>
    <w:rsid w:val="00BD4C02"/>
    <w:rsid w:val="00BD52B2"/>
    <w:rsid w:val="00BE2357"/>
    <w:rsid w:val="00BE5BD3"/>
    <w:rsid w:val="00BE621B"/>
    <w:rsid w:val="00C00275"/>
    <w:rsid w:val="00C14C1F"/>
    <w:rsid w:val="00C33FD6"/>
    <w:rsid w:val="00C70CBC"/>
    <w:rsid w:val="00C767BB"/>
    <w:rsid w:val="00C91E0D"/>
    <w:rsid w:val="00C93D51"/>
    <w:rsid w:val="00CA48B4"/>
    <w:rsid w:val="00CB0104"/>
    <w:rsid w:val="00CC1440"/>
    <w:rsid w:val="00CE08B1"/>
    <w:rsid w:val="00CE6885"/>
    <w:rsid w:val="00CF6964"/>
    <w:rsid w:val="00D16620"/>
    <w:rsid w:val="00D4548B"/>
    <w:rsid w:val="00D466C8"/>
    <w:rsid w:val="00D61F2C"/>
    <w:rsid w:val="00D62294"/>
    <w:rsid w:val="00D6536C"/>
    <w:rsid w:val="00D736DA"/>
    <w:rsid w:val="00D770A0"/>
    <w:rsid w:val="00D909DC"/>
    <w:rsid w:val="00D96F00"/>
    <w:rsid w:val="00DA414C"/>
    <w:rsid w:val="00DB0E53"/>
    <w:rsid w:val="00DC4183"/>
    <w:rsid w:val="00DC5CC0"/>
    <w:rsid w:val="00DC6D6C"/>
    <w:rsid w:val="00E0664D"/>
    <w:rsid w:val="00E140E3"/>
    <w:rsid w:val="00E2572D"/>
    <w:rsid w:val="00E518EB"/>
    <w:rsid w:val="00E56755"/>
    <w:rsid w:val="00E62362"/>
    <w:rsid w:val="00E7144A"/>
    <w:rsid w:val="00E82B74"/>
    <w:rsid w:val="00E91688"/>
    <w:rsid w:val="00E972C8"/>
    <w:rsid w:val="00EA2A19"/>
    <w:rsid w:val="00EA45D7"/>
    <w:rsid w:val="00EC578C"/>
    <w:rsid w:val="00EF02E8"/>
    <w:rsid w:val="00EF5D0B"/>
    <w:rsid w:val="00F068BC"/>
    <w:rsid w:val="00F06BA5"/>
    <w:rsid w:val="00F07BC5"/>
    <w:rsid w:val="00F61639"/>
    <w:rsid w:val="00F77176"/>
    <w:rsid w:val="00F874D9"/>
    <w:rsid w:val="00F942CC"/>
    <w:rsid w:val="00FA7AB7"/>
    <w:rsid w:val="00FB12DE"/>
    <w:rsid w:val="00FB1571"/>
    <w:rsid w:val="00FE603C"/>
    <w:rsid w:val="02A45E5E"/>
    <w:rsid w:val="06831B9B"/>
    <w:rsid w:val="152A18CB"/>
    <w:rsid w:val="15DA4676"/>
    <w:rsid w:val="20002E83"/>
    <w:rsid w:val="244C04FA"/>
    <w:rsid w:val="496862EA"/>
    <w:rsid w:val="4FD277EE"/>
    <w:rsid w:val="578666B4"/>
    <w:rsid w:val="5A115A5C"/>
    <w:rsid w:val="5A920084"/>
    <w:rsid w:val="681364CD"/>
    <w:rsid w:val="6C5E6960"/>
    <w:rsid w:val="712333B6"/>
    <w:rsid w:val="79F06DD8"/>
    <w:rsid w:val="7D5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9"/>
    <w:unhideWhenUsed/>
    <w:qFormat/>
    <w:uiPriority w:val="99"/>
    <w:pPr>
      <w:ind w:firstLine="420" w:firstLineChars="200"/>
    </w:pPr>
  </w:style>
  <w:style w:type="character" w:customStyle="1" w:styleId="8">
    <w:name w:val="正文文本缩进 Char"/>
    <w:basedOn w:val="7"/>
    <w:link w:val="2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9">
    <w:name w:val="正文首行缩进 2 Char"/>
    <w:basedOn w:val="8"/>
    <w:link w:val="5"/>
    <w:qFormat/>
    <w:uiPriority w:val="99"/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715F-244F-435D-8F29-3257FEC10B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1875</Words>
  <Characters>2019</Characters>
  <Lines>16</Lines>
  <Paragraphs>4</Paragraphs>
  <TotalTime>17</TotalTime>
  <ScaleCrop>false</ScaleCrop>
  <LinksUpToDate>false</LinksUpToDate>
  <CharactersWithSpaces>2028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2023-11-07T06:20:00Z</dcterms:created>
  <dc:creator>Zcgl-Du</dc:creator>
  <cp:lastModifiedBy>sunell</cp:lastModifiedBy>
  <cp:lastPrinted>2025-09-04T06:12:00Z</cp:lastPrinted>
  <dcterms:modified xsi:type="dcterms:W3CDTF">2025-09-04T08:50:09Z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275D51AF310B4F1095FF85F7606D9B58_13</vt:lpwstr>
  </property>
  <property fmtid="{D5CDD505-2E9C-101B-9397-08002B2CF9AE}" pid="4" name="KSOTemplateDocerSaveRecord">
    <vt:lpwstr>eyJoZGlkIjoiYWQ5NThiYzU5YzU1NmJkZDA5MmYzODcxYzAzM2Q5ZTQiLCJ1c2VySWQiOiI0MzgxMTMyMzYifQ==</vt:lpwstr>
  </property>
</Properties>
</file>