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1C927">
      <w:pPr>
        <w:spacing w:line="360" w:lineRule="auto"/>
        <w:jc w:val="center"/>
        <w:rPr>
          <w:sz w:val="40"/>
          <w:szCs w:val="44"/>
        </w:rPr>
      </w:pPr>
      <w:r>
        <w:rPr>
          <w:sz w:val="40"/>
          <w:szCs w:val="44"/>
        </w:rPr>
        <w:t>询  价  函</w:t>
      </w:r>
    </w:p>
    <w:p w14:paraId="2426B959">
      <w:pPr>
        <w:jc w:val="center"/>
        <w:rPr>
          <w:sz w:val="28"/>
          <w:szCs w:val="28"/>
        </w:rPr>
      </w:pPr>
    </w:p>
    <w:p w14:paraId="597464C9">
      <w:pPr>
        <w:keepNext w:val="0"/>
        <w:keepLines w:val="0"/>
        <w:widowControl/>
        <w:suppressLineNumbers w:val="0"/>
        <w:jc w:val="left"/>
        <w:rPr>
          <w:kern w:val="0"/>
          <w:sz w:val="20"/>
          <w:szCs w:val="20"/>
          <w:lang w:bidi="ar"/>
        </w:rPr>
      </w:pPr>
      <w:r>
        <w:rPr>
          <w:rFonts w:hint="eastAsia"/>
          <w:sz w:val="24"/>
        </w:rPr>
        <w:t xml:space="preserve">   </w:t>
      </w:r>
      <w:r>
        <w:rPr>
          <w:sz w:val="24"/>
        </w:rPr>
        <w:t>我单位</w:t>
      </w:r>
      <w:r>
        <w:rPr>
          <w:sz w:val="24"/>
          <w:u w:val="single"/>
        </w:rPr>
        <w:t xml:space="preserve"> </w:t>
      </w:r>
      <w:r>
        <w:rPr>
          <w:color w:val="000000"/>
          <w:sz w:val="24"/>
          <w:u w:val="single"/>
        </w:rPr>
        <w:t>昆明城市污水处理运营有限责任公司</w:t>
      </w:r>
      <w:r>
        <w:rPr>
          <w:rFonts w:hint="eastAsia"/>
          <w:color w:val="000000"/>
          <w:sz w:val="24"/>
          <w:u w:val="single"/>
        </w:rPr>
        <w:t xml:space="preserve"> </w:t>
      </w:r>
      <w:r>
        <w:rPr>
          <w:sz w:val="24"/>
        </w:rPr>
        <w:t>欲进行</w:t>
      </w:r>
      <w:r>
        <w:rPr>
          <w:rFonts w:hint="eastAsia"/>
          <w:color w:val="000000"/>
          <w:sz w:val="24"/>
          <w:u w:val="single"/>
          <w:lang w:val="en-US" w:eastAsia="zh-CN"/>
        </w:rPr>
        <w:t>昆明市第三水质净化厂在线通信数据传输及摄像头维修</w:t>
      </w:r>
      <w:r>
        <w:rPr>
          <w:rFonts w:hint="eastAsia"/>
          <w:sz w:val="24"/>
          <w:lang w:eastAsia="zh-CN"/>
        </w:rPr>
        <w:t>项目</w:t>
      </w:r>
      <w:r>
        <w:rPr>
          <w:color w:val="000000"/>
          <w:sz w:val="24"/>
        </w:rPr>
        <w:t>，现将项目情况告知如下，如贵公司有意，请予报价。</w:t>
      </w:r>
    </w:p>
    <w:p w14:paraId="254E0E31">
      <w:pPr>
        <w:pStyle w:val="23"/>
        <w:numPr>
          <w:ilvl w:val="0"/>
          <w:numId w:val="1"/>
        </w:numPr>
        <w:tabs>
          <w:tab w:val="left" w:pos="7590"/>
        </w:tabs>
        <w:spacing w:line="360" w:lineRule="auto"/>
        <w:ind w:left="480" w:firstLine="0" w:firstLineChars="0"/>
        <w:outlineLvl w:val="0"/>
        <w:rPr>
          <w:bCs/>
          <w:sz w:val="24"/>
        </w:rPr>
      </w:pPr>
      <w:r>
        <w:rPr>
          <w:bCs/>
          <w:sz w:val="24"/>
        </w:rPr>
        <w:t>项目基本信息：</w:t>
      </w:r>
    </w:p>
    <w:p w14:paraId="5D2BDBF8">
      <w:pPr>
        <w:keepNext w:val="0"/>
        <w:keepLines w:val="0"/>
        <w:widowControl/>
        <w:suppressLineNumbers w:val="0"/>
        <w:ind w:firstLine="480" w:firstLineChars="200"/>
        <w:jc w:val="left"/>
        <w:rPr>
          <w:bCs/>
          <w:sz w:val="24"/>
        </w:rPr>
      </w:pPr>
      <w:r>
        <w:rPr>
          <w:rFonts w:hint="eastAsia"/>
          <w:bCs/>
          <w:sz w:val="24"/>
        </w:rPr>
        <w:t>1、</w:t>
      </w:r>
      <w:r>
        <w:rPr>
          <w:bCs/>
          <w:sz w:val="24"/>
        </w:rPr>
        <w:t>投资金额：</w:t>
      </w:r>
      <w:r>
        <w:rPr>
          <w:rFonts w:hint="eastAsia"/>
          <w:bCs/>
          <w:sz w:val="24"/>
          <w:lang w:val="en-US" w:eastAsia="zh-CN"/>
        </w:rPr>
        <w:t>4800.00元</w:t>
      </w:r>
      <w:r>
        <w:rPr>
          <w:bCs/>
          <w:sz w:val="24"/>
        </w:rPr>
        <w:t>（</w:t>
      </w:r>
      <w:r>
        <w:rPr>
          <w:rFonts w:hint="eastAsia"/>
          <w:bCs/>
          <w:sz w:val="24"/>
          <w:lang w:val="en-US" w:eastAsia="zh-CN"/>
        </w:rPr>
        <w:t>肆仟捌佰元整</w:t>
      </w:r>
      <w:r>
        <w:rPr>
          <w:bCs/>
          <w:sz w:val="24"/>
        </w:rPr>
        <w:t>）</w:t>
      </w:r>
    </w:p>
    <w:p w14:paraId="0949B37D">
      <w:pPr>
        <w:keepNext w:val="0"/>
        <w:keepLines w:val="0"/>
        <w:widowControl/>
        <w:suppressLineNumbers w:val="0"/>
        <w:ind w:firstLine="480" w:firstLineChars="200"/>
        <w:jc w:val="left"/>
        <w:rPr>
          <w:rFonts w:hint="eastAsia"/>
          <w:bCs/>
          <w:sz w:val="24"/>
          <w:lang w:val="en-US" w:eastAsia="zh-CN"/>
        </w:rPr>
      </w:pPr>
      <w:r>
        <w:rPr>
          <w:rFonts w:hint="eastAsia"/>
          <w:bCs/>
          <w:sz w:val="24"/>
        </w:rPr>
        <w:t>2、</w:t>
      </w:r>
      <w:r>
        <w:rPr>
          <w:bCs/>
          <w:sz w:val="24"/>
        </w:rPr>
        <w:t>项目概况：新厂在线数据传输故障，数据显示为零，新老厂摄像头监控无显示，需进行维修</w:t>
      </w:r>
      <w:r>
        <w:rPr>
          <w:rFonts w:hint="eastAsia"/>
          <w:bCs/>
          <w:sz w:val="24"/>
          <w:lang w:val="en-US" w:eastAsia="zh-CN"/>
        </w:rPr>
        <w:t>。</w:t>
      </w:r>
    </w:p>
    <w:p w14:paraId="719F18AF">
      <w:pPr>
        <w:pStyle w:val="23"/>
        <w:numPr>
          <w:ilvl w:val="0"/>
          <w:numId w:val="1"/>
        </w:numPr>
        <w:tabs>
          <w:tab w:val="left" w:pos="7590"/>
        </w:tabs>
        <w:spacing w:line="360" w:lineRule="auto"/>
        <w:ind w:left="480" w:leftChars="0" w:firstLine="0" w:firstLineChars="0"/>
        <w:outlineLvl w:val="0"/>
        <w:rPr>
          <w:bCs/>
          <w:sz w:val="24"/>
        </w:rPr>
      </w:pPr>
      <w:r>
        <w:rPr>
          <w:bCs/>
          <w:sz w:val="24"/>
        </w:rPr>
        <w:t>维修内容：</w:t>
      </w:r>
    </w:p>
    <w:tbl>
      <w:tblPr>
        <w:tblStyle w:val="11"/>
        <w:tblW w:w="4566" w:type="pct"/>
        <w:jc w:val="center"/>
        <w:tblLayout w:type="autofit"/>
        <w:tblCellMar>
          <w:top w:w="0" w:type="dxa"/>
          <w:left w:w="108" w:type="dxa"/>
          <w:bottom w:w="0" w:type="dxa"/>
          <w:right w:w="108" w:type="dxa"/>
        </w:tblCellMar>
      </w:tblPr>
      <w:tblGrid>
        <w:gridCol w:w="986"/>
        <w:gridCol w:w="2759"/>
        <w:gridCol w:w="2423"/>
        <w:gridCol w:w="1529"/>
        <w:gridCol w:w="1400"/>
      </w:tblGrid>
      <w:tr w14:paraId="488A5B05">
        <w:tblPrEx>
          <w:tblCellMar>
            <w:top w:w="0" w:type="dxa"/>
            <w:left w:w="108" w:type="dxa"/>
            <w:bottom w:w="0" w:type="dxa"/>
            <w:right w:w="108" w:type="dxa"/>
          </w:tblCellMar>
        </w:tblPrEx>
        <w:trPr>
          <w:trHeight w:val="728" w:hRule="atLeast"/>
          <w:jc w:val="center"/>
        </w:trPr>
        <w:tc>
          <w:tcPr>
            <w:tcW w:w="542" w:type="pct"/>
            <w:tcBorders>
              <w:top w:val="single" w:color="auto" w:sz="4" w:space="0"/>
              <w:left w:val="single" w:color="auto" w:sz="4" w:space="0"/>
              <w:bottom w:val="single" w:color="auto" w:sz="4" w:space="0"/>
              <w:right w:val="nil"/>
            </w:tcBorders>
            <w:shd w:val="clear" w:color="000000" w:fill="FFFFFF"/>
            <w:vAlign w:val="center"/>
          </w:tcPr>
          <w:p w14:paraId="6CE2D565">
            <w:pPr>
              <w:keepNext w:val="0"/>
              <w:keepLines w:val="0"/>
              <w:widowControl/>
              <w:suppressLineNumbers w:val="0"/>
              <w:jc w:val="center"/>
              <w:rPr>
                <w:rFonts w:ascii="Times New Roman" w:hAnsi="Times New Roman" w:cs="Times New Roman"/>
                <w:bCs/>
                <w:sz w:val="24"/>
              </w:rPr>
            </w:pPr>
            <w:r>
              <w:rPr>
                <w:rFonts w:hint="eastAsia" w:ascii="Times New Roman" w:hAnsi="Times New Roman" w:cs="Times New Roman"/>
                <w:bCs/>
                <w:sz w:val="24"/>
              </w:rPr>
              <w:t>序号</w:t>
            </w:r>
          </w:p>
        </w:tc>
        <w:tc>
          <w:tcPr>
            <w:tcW w:w="1516" w:type="pct"/>
            <w:tcBorders>
              <w:top w:val="single" w:color="auto" w:sz="4" w:space="0"/>
              <w:left w:val="single" w:color="auto" w:sz="4" w:space="0"/>
              <w:bottom w:val="single" w:color="auto" w:sz="4" w:space="0"/>
              <w:right w:val="nil"/>
            </w:tcBorders>
            <w:shd w:val="clear" w:color="000000" w:fill="FFFFFF"/>
            <w:noWrap/>
            <w:vAlign w:val="center"/>
          </w:tcPr>
          <w:p w14:paraId="727716BF">
            <w:pPr>
              <w:keepNext w:val="0"/>
              <w:keepLines w:val="0"/>
              <w:widowControl/>
              <w:suppressLineNumbers w:val="0"/>
              <w:jc w:val="center"/>
              <w:rPr>
                <w:rFonts w:ascii="Times New Roman" w:hAnsi="Times New Roman" w:cs="Times New Roman"/>
                <w:bCs/>
                <w:sz w:val="24"/>
              </w:rPr>
            </w:pPr>
            <w:r>
              <w:rPr>
                <w:rFonts w:hint="eastAsia" w:ascii="Times New Roman" w:hAnsi="Times New Roman" w:cs="Times New Roman"/>
                <w:bCs/>
                <w:sz w:val="24"/>
              </w:rPr>
              <w:t>项目名称</w:t>
            </w:r>
          </w:p>
        </w:tc>
        <w:tc>
          <w:tcPr>
            <w:tcW w:w="13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ED98CDF">
            <w:pPr>
              <w:keepNext w:val="0"/>
              <w:keepLines w:val="0"/>
              <w:widowControl/>
              <w:suppressLineNumbers w:val="0"/>
              <w:jc w:val="center"/>
              <w:rPr>
                <w:rFonts w:ascii="Times New Roman" w:hAnsi="Times New Roman" w:cs="Times New Roman"/>
                <w:bCs/>
                <w:sz w:val="24"/>
              </w:rPr>
            </w:pPr>
            <w:r>
              <w:rPr>
                <w:rFonts w:hint="eastAsia" w:ascii="Times New Roman" w:hAnsi="Times New Roman" w:cs="Times New Roman"/>
                <w:bCs/>
                <w:sz w:val="24"/>
              </w:rPr>
              <w:t>维修内容</w:t>
            </w:r>
          </w:p>
        </w:tc>
        <w:tc>
          <w:tcPr>
            <w:tcW w:w="840" w:type="pct"/>
            <w:tcBorders>
              <w:top w:val="single" w:color="auto" w:sz="4" w:space="0"/>
              <w:left w:val="nil"/>
              <w:bottom w:val="single" w:color="auto" w:sz="4" w:space="0"/>
              <w:right w:val="single" w:color="auto" w:sz="4" w:space="0"/>
            </w:tcBorders>
            <w:shd w:val="clear" w:color="000000" w:fill="FFFFFF"/>
            <w:noWrap/>
            <w:vAlign w:val="center"/>
          </w:tcPr>
          <w:p w14:paraId="5C811462">
            <w:pPr>
              <w:keepNext w:val="0"/>
              <w:keepLines w:val="0"/>
              <w:widowControl/>
              <w:suppressLineNumbers w:val="0"/>
              <w:jc w:val="center"/>
              <w:rPr>
                <w:rFonts w:ascii="Times New Roman" w:hAnsi="Times New Roman" w:cs="Times New Roman"/>
                <w:bCs/>
                <w:sz w:val="24"/>
                <w:highlight w:val="none"/>
              </w:rPr>
            </w:pPr>
            <w:r>
              <w:rPr>
                <w:rFonts w:hint="eastAsia" w:ascii="Times New Roman" w:hAnsi="Times New Roman" w:cs="Times New Roman"/>
                <w:bCs/>
                <w:sz w:val="24"/>
                <w:highlight w:val="none"/>
              </w:rPr>
              <w:t>数量</w:t>
            </w:r>
          </w:p>
        </w:tc>
        <w:tc>
          <w:tcPr>
            <w:tcW w:w="769" w:type="pct"/>
            <w:tcBorders>
              <w:top w:val="single" w:color="auto" w:sz="4" w:space="0"/>
              <w:left w:val="nil"/>
              <w:bottom w:val="single" w:color="auto" w:sz="4" w:space="0"/>
              <w:right w:val="single" w:color="auto" w:sz="4" w:space="0"/>
            </w:tcBorders>
            <w:shd w:val="clear" w:color="000000" w:fill="FFFFFF"/>
            <w:vAlign w:val="center"/>
          </w:tcPr>
          <w:p w14:paraId="5DFDBE81">
            <w:pPr>
              <w:keepNext w:val="0"/>
              <w:keepLines w:val="0"/>
              <w:widowControl/>
              <w:suppressLineNumbers w:val="0"/>
              <w:jc w:val="center"/>
              <w:rPr>
                <w:rFonts w:ascii="Times New Roman" w:hAnsi="Times New Roman" w:cs="Times New Roman"/>
                <w:bCs/>
                <w:sz w:val="24"/>
                <w:highlight w:val="none"/>
              </w:rPr>
            </w:pPr>
            <w:r>
              <w:rPr>
                <w:rFonts w:hint="eastAsia" w:ascii="Times New Roman" w:hAnsi="Times New Roman" w:cs="Times New Roman"/>
                <w:bCs/>
                <w:sz w:val="24"/>
                <w:highlight w:val="none"/>
              </w:rPr>
              <w:t>单位</w:t>
            </w:r>
          </w:p>
        </w:tc>
      </w:tr>
      <w:tr w14:paraId="017CF5DA">
        <w:tblPrEx>
          <w:tblCellMar>
            <w:top w:w="0" w:type="dxa"/>
            <w:left w:w="108" w:type="dxa"/>
            <w:bottom w:w="0" w:type="dxa"/>
            <w:right w:w="108" w:type="dxa"/>
          </w:tblCellMar>
        </w:tblPrEx>
        <w:trPr>
          <w:trHeight w:val="694" w:hRule="atLeast"/>
          <w:jc w:val="center"/>
        </w:trPr>
        <w:tc>
          <w:tcPr>
            <w:tcW w:w="542" w:type="pct"/>
            <w:tcBorders>
              <w:top w:val="single" w:color="auto" w:sz="4" w:space="0"/>
              <w:left w:val="single" w:color="auto" w:sz="4" w:space="0"/>
              <w:right w:val="single" w:color="auto" w:sz="4" w:space="0"/>
            </w:tcBorders>
            <w:vAlign w:val="center"/>
          </w:tcPr>
          <w:p w14:paraId="6797947A">
            <w:pPr>
              <w:keepNext w:val="0"/>
              <w:keepLines w:val="0"/>
              <w:widowControl/>
              <w:suppressLineNumbers w:val="0"/>
              <w:jc w:val="center"/>
              <w:rPr>
                <w:rFonts w:ascii="Times New Roman" w:hAnsi="Times New Roman" w:cs="Times New Roman"/>
                <w:bCs/>
                <w:sz w:val="24"/>
              </w:rPr>
            </w:pPr>
            <w:r>
              <w:rPr>
                <w:rFonts w:hint="eastAsia" w:ascii="Times New Roman" w:hAnsi="Times New Roman" w:cs="Times New Roman"/>
                <w:bCs/>
                <w:sz w:val="24"/>
              </w:rPr>
              <w:t>1</w:t>
            </w:r>
          </w:p>
        </w:tc>
        <w:tc>
          <w:tcPr>
            <w:tcW w:w="1516" w:type="pct"/>
            <w:tcBorders>
              <w:top w:val="single" w:color="auto" w:sz="4" w:space="0"/>
              <w:left w:val="single" w:color="auto" w:sz="4" w:space="0"/>
              <w:right w:val="single" w:color="auto" w:sz="4" w:space="0"/>
            </w:tcBorders>
            <w:vAlign w:val="center"/>
          </w:tcPr>
          <w:p w14:paraId="3B9B1A95">
            <w:pPr>
              <w:keepNext w:val="0"/>
              <w:keepLines w:val="0"/>
              <w:widowControl/>
              <w:suppressLineNumbers w:val="0"/>
              <w:jc w:val="center"/>
              <w:rPr>
                <w:rFonts w:hint="default" w:ascii="Times New Roman" w:hAnsi="Times New Roman" w:cs="Times New Roman"/>
                <w:bCs/>
                <w:sz w:val="24"/>
                <w:lang w:val="en-US"/>
              </w:rPr>
            </w:pPr>
            <w:r>
              <w:rPr>
                <w:rFonts w:hint="eastAsia" w:ascii="Times New Roman" w:hAnsi="Times New Roman" w:cs="Times New Roman"/>
                <w:bCs/>
                <w:sz w:val="24"/>
                <w:lang w:val="en-US" w:eastAsia="zh-CN"/>
              </w:rPr>
              <w:t>在线通信数据传输</w:t>
            </w:r>
          </w:p>
        </w:tc>
        <w:tc>
          <w:tcPr>
            <w:tcW w:w="1331" w:type="pct"/>
            <w:tcBorders>
              <w:top w:val="single" w:color="auto" w:sz="4" w:space="0"/>
              <w:left w:val="single" w:color="auto" w:sz="4" w:space="0"/>
              <w:bottom w:val="single" w:color="auto" w:sz="4" w:space="0"/>
              <w:right w:val="single" w:color="auto" w:sz="4" w:space="0"/>
            </w:tcBorders>
            <w:vAlign w:val="center"/>
          </w:tcPr>
          <w:p w14:paraId="394C3759">
            <w:pPr>
              <w:keepNext w:val="0"/>
              <w:keepLines w:val="0"/>
              <w:widowControl/>
              <w:suppressLineNumbers w:val="0"/>
              <w:jc w:val="center"/>
              <w:rPr>
                <w:rFonts w:hint="default" w:ascii="Times New Roman" w:hAnsi="Times New Roman" w:eastAsia="宋体" w:cs="Times New Roman"/>
                <w:bCs/>
                <w:sz w:val="24"/>
                <w:lang w:val="en-US" w:eastAsia="zh-CN"/>
              </w:rPr>
            </w:pPr>
            <w:r>
              <w:rPr>
                <w:rFonts w:hint="eastAsia" w:ascii="Times New Roman" w:hAnsi="Times New Roman" w:cs="Times New Roman"/>
                <w:bCs/>
                <w:sz w:val="24"/>
                <w:lang w:val="en-US" w:eastAsia="zh-CN"/>
              </w:rPr>
              <w:t>通信信号及光纤收发器、交换机检查维护</w:t>
            </w:r>
            <w:r>
              <w:rPr>
                <w:rFonts w:hint="eastAsia" w:cs="Times New Roman"/>
                <w:bCs/>
                <w:sz w:val="24"/>
                <w:lang w:val="en-US" w:eastAsia="zh-CN"/>
              </w:rPr>
              <w:t>、更换</w:t>
            </w:r>
          </w:p>
        </w:tc>
        <w:tc>
          <w:tcPr>
            <w:tcW w:w="840" w:type="pct"/>
            <w:tcBorders>
              <w:top w:val="single" w:color="auto" w:sz="4" w:space="0"/>
              <w:left w:val="single" w:color="auto" w:sz="4" w:space="0"/>
              <w:bottom w:val="single" w:color="auto" w:sz="4" w:space="0"/>
              <w:right w:val="single" w:color="auto" w:sz="4" w:space="0"/>
            </w:tcBorders>
            <w:vAlign w:val="center"/>
          </w:tcPr>
          <w:p w14:paraId="5CF47067">
            <w:pPr>
              <w:keepNext w:val="0"/>
              <w:keepLines w:val="0"/>
              <w:widowControl/>
              <w:suppressLineNumbers w:val="0"/>
              <w:jc w:val="center"/>
              <w:rPr>
                <w:rFonts w:ascii="Times New Roman" w:hAnsi="Times New Roman" w:cs="Times New Roman"/>
                <w:bCs/>
                <w:sz w:val="24"/>
                <w:highlight w:val="none"/>
              </w:rPr>
            </w:pPr>
            <w:r>
              <w:rPr>
                <w:rFonts w:hint="eastAsia" w:ascii="Times New Roman" w:hAnsi="Times New Roman" w:cs="Times New Roman"/>
                <w:bCs/>
                <w:sz w:val="24"/>
                <w:highlight w:val="none"/>
                <w:lang w:val="en-US" w:eastAsia="zh-CN"/>
              </w:rPr>
              <w:t>1</w:t>
            </w:r>
          </w:p>
        </w:tc>
        <w:tc>
          <w:tcPr>
            <w:tcW w:w="769" w:type="pct"/>
            <w:tcBorders>
              <w:top w:val="single" w:color="auto" w:sz="4" w:space="0"/>
              <w:left w:val="single" w:color="auto" w:sz="4" w:space="0"/>
              <w:bottom w:val="single" w:color="auto" w:sz="4" w:space="0"/>
              <w:right w:val="single" w:color="auto" w:sz="4" w:space="0"/>
            </w:tcBorders>
            <w:vAlign w:val="center"/>
          </w:tcPr>
          <w:p w14:paraId="3711A0AF">
            <w:pPr>
              <w:keepNext w:val="0"/>
              <w:keepLines w:val="0"/>
              <w:widowControl/>
              <w:suppressLineNumbers w:val="0"/>
              <w:jc w:val="center"/>
              <w:rPr>
                <w:rFonts w:ascii="Times New Roman" w:hAnsi="Times New Roman" w:cs="Times New Roman"/>
                <w:bCs/>
                <w:sz w:val="24"/>
                <w:highlight w:val="none"/>
              </w:rPr>
            </w:pPr>
            <w:r>
              <w:rPr>
                <w:rFonts w:hint="eastAsia" w:ascii="Times New Roman" w:hAnsi="Times New Roman" w:cs="Times New Roman"/>
                <w:bCs/>
                <w:sz w:val="24"/>
                <w:highlight w:val="none"/>
                <w:lang w:val="en-US" w:eastAsia="zh-CN"/>
              </w:rPr>
              <w:t>项</w:t>
            </w:r>
          </w:p>
        </w:tc>
      </w:tr>
      <w:tr w14:paraId="58A2E442">
        <w:tblPrEx>
          <w:tblCellMar>
            <w:top w:w="0" w:type="dxa"/>
            <w:left w:w="108" w:type="dxa"/>
            <w:bottom w:w="0" w:type="dxa"/>
            <w:right w:w="108" w:type="dxa"/>
          </w:tblCellMar>
        </w:tblPrEx>
        <w:trPr>
          <w:trHeight w:val="529" w:hRule="atLeast"/>
          <w:jc w:val="center"/>
        </w:trPr>
        <w:tc>
          <w:tcPr>
            <w:tcW w:w="542" w:type="pct"/>
            <w:tcBorders>
              <w:top w:val="single" w:color="auto" w:sz="4" w:space="0"/>
              <w:left w:val="single" w:color="auto" w:sz="4" w:space="0"/>
              <w:bottom w:val="single" w:color="auto" w:sz="4" w:space="0"/>
              <w:right w:val="single" w:color="auto" w:sz="4" w:space="0"/>
            </w:tcBorders>
            <w:vAlign w:val="center"/>
          </w:tcPr>
          <w:p w14:paraId="18A2701F">
            <w:pPr>
              <w:keepNext w:val="0"/>
              <w:keepLines w:val="0"/>
              <w:widowControl/>
              <w:suppressLineNumbers w:val="0"/>
              <w:jc w:val="center"/>
              <w:rPr>
                <w:rFonts w:hint="default" w:ascii="Times New Roman" w:hAnsi="Times New Roman" w:cs="Times New Roman"/>
                <w:bCs/>
                <w:sz w:val="24"/>
                <w:lang w:val="en-US" w:eastAsia="zh-CN"/>
              </w:rPr>
            </w:pPr>
            <w:r>
              <w:rPr>
                <w:rFonts w:hint="eastAsia" w:ascii="Times New Roman" w:hAnsi="Times New Roman" w:cs="Times New Roman"/>
                <w:bCs/>
                <w:sz w:val="24"/>
                <w:lang w:val="en-US" w:eastAsia="zh-CN"/>
              </w:rPr>
              <w:t>2</w:t>
            </w:r>
          </w:p>
        </w:tc>
        <w:tc>
          <w:tcPr>
            <w:tcW w:w="1516" w:type="pct"/>
            <w:tcBorders>
              <w:top w:val="single" w:color="auto" w:sz="4" w:space="0"/>
              <w:left w:val="single" w:color="auto" w:sz="4" w:space="0"/>
              <w:bottom w:val="single" w:color="auto" w:sz="4" w:space="0"/>
              <w:right w:val="single" w:color="auto" w:sz="4" w:space="0"/>
            </w:tcBorders>
            <w:vAlign w:val="center"/>
          </w:tcPr>
          <w:p w14:paraId="045CF52A">
            <w:pPr>
              <w:keepNext w:val="0"/>
              <w:keepLines w:val="0"/>
              <w:widowControl/>
              <w:suppressLineNumbers w:val="0"/>
              <w:jc w:val="center"/>
              <w:rPr>
                <w:rFonts w:ascii="Times New Roman" w:hAnsi="Times New Roman" w:cs="Times New Roman"/>
                <w:bCs/>
                <w:sz w:val="24"/>
              </w:rPr>
            </w:pPr>
            <w:r>
              <w:rPr>
                <w:rFonts w:hint="eastAsia" w:ascii="Times New Roman" w:hAnsi="Times New Roman" w:cs="Times New Roman"/>
                <w:bCs/>
                <w:sz w:val="24"/>
                <w:lang w:val="en-US" w:eastAsia="zh-CN"/>
              </w:rPr>
              <w:t>摄像头</w:t>
            </w:r>
          </w:p>
        </w:tc>
        <w:tc>
          <w:tcPr>
            <w:tcW w:w="1331" w:type="pct"/>
            <w:tcBorders>
              <w:top w:val="single" w:color="auto" w:sz="4" w:space="0"/>
              <w:left w:val="single" w:color="auto" w:sz="4" w:space="0"/>
              <w:bottom w:val="single" w:color="auto" w:sz="4" w:space="0"/>
              <w:right w:val="single" w:color="auto" w:sz="4" w:space="0"/>
            </w:tcBorders>
            <w:vAlign w:val="center"/>
          </w:tcPr>
          <w:p w14:paraId="04BC4DB8">
            <w:pPr>
              <w:keepNext w:val="0"/>
              <w:keepLines w:val="0"/>
              <w:widowControl/>
              <w:suppressLineNumbers w:val="0"/>
              <w:jc w:val="center"/>
              <w:rPr>
                <w:rFonts w:hint="default" w:ascii="Times New Roman" w:hAnsi="Times New Roman" w:cs="Times New Roman"/>
                <w:bCs/>
                <w:sz w:val="24"/>
                <w:lang w:val="en-US" w:eastAsia="zh-CN"/>
              </w:rPr>
            </w:pPr>
            <w:r>
              <w:rPr>
                <w:rFonts w:hint="eastAsia" w:ascii="Times New Roman" w:hAnsi="Times New Roman" w:cs="Times New Roman"/>
                <w:bCs/>
                <w:sz w:val="24"/>
                <w:lang w:val="en-US" w:eastAsia="zh-CN"/>
              </w:rPr>
              <w:t>摄像头及光纤收发器、交换机检查维护</w:t>
            </w:r>
            <w:r>
              <w:rPr>
                <w:rFonts w:hint="eastAsia" w:cs="Times New Roman"/>
                <w:bCs/>
                <w:sz w:val="24"/>
                <w:lang w:val="en-US" w:eastAsia="zh-CN"/>
              </w:rPr>
              <w:t>、更换</w:t>
            </w:r>
          </w:p>
        </w:tc>
        <w:tc>
          <w:tcPr>
            <w:tcW w:w="840" w:type="pct"/>
            <w:tcBorders>
              <w:top w:val="single" w:color="auto" w:sz="4" w:space="0"/>
              <w:left w:val="single" w:color="auto" w:sz="4" w:space="0"/>
              <w:bottom w:val="single" w:color="auto" w:sz="4" w:space="0"/>
              <w:right w:val="single" w:color="auto" w:sz="4" w:space="0"/>
            </w:tcBorders>
            <w:vAlign w:val="center"/>
          </w:tcPr>
          <w:p w14:paraId="5361744D">
            <w:pPr>
              <w:keepNext w:val="0"/>
              <w:keepLines w:val="0"/>
              <w:widowControl/>
              <w:suppressLineNumbers w:val="0"/>
              <w:jc w:val="center"/>
              <w:rPr>
                <w:rFonts w:hint="eastAsia" w:ascii="Times New Roman" w:hAnsi="Times New Roman" w:cs="Times New Roman"/>
                <w:bCs/>
                <w:sz w:val="24"/>
                <w:highlight w:val="none"/>
                <w:lang w:val="en-US" w:eastAsia="zh-CN"/>
              </w:rPr>
            </w:pPr>
            <w:r>
              <w:rPr>
                <w:rFonts w:hint="eastAsia" w:ascii="Times New Roman" w:hAnsi="Times New Roman" w:cs="Times New Roman"/>
                <w:bCs/>
                <w:sz w:val="24"/>
                <w:highlight w:val="none"/>
                <w:lang w:val="en-US" w:eastAsia="zh-CN"/>
              </w:rPr>
              <w:t>1</w:t>
            </w:r>
          </w:p>
        </w:tc>
        <w:tc>
          <w:tcPr>
            <w:tcW w:w="769" w:type="pct"/>
            <w:tcBorders>
              <w:top w:val="single" w:color="auto" w:sz="4" w:space="0"/>
              <w:left w:val="single" w:color="auto" w:sz="4" w:space="0"/>
              <w:bottom w:val="single" w:color="auto" w:sz="4" w:space="0"/>
              <w:right w:val="single" w:color="auto" w:sz="4" w:space="0"/>
            </w:tcBorders>
            <w:vAlign w:val="center"/>
          </w:tcPr>
          <w:p w14:paraId="0F4F6381">
            <w:pPr>
              <w:keepNext w:val="0"/>
              <w:keepLines w:val="0"/>
              <w:widowControl/>
              <w:suppressLineNumbers w:val="0"/>
              <w:jc w:val="center"/>
              <w:rPr>
                <w:rFonts w:hint="eastAsia" w:ascii="Times New Roman" w:hAnsi="Times New Roman" w:cs="Times New Roman"/>
                <w:bCs/>
                <w:sz w:val="24"/>
                <w:highlight w:val="none"/>
                <w:lang w:val="en-US" w:eastAsia="zh-CN"/>
              </w:rPr>
            </w:pPr>
            <w:r>
              <w:rPr>
                <w:rFonts w:hint="eastAsia" w:ascii="Times New Roman" w:hAnsi="Times New Roman" w:cs="Times New Roman"/>
                <w:bCs/>
                <w:sz w:val="24"/>
                <w:highlight w:val="none"/>
                <w:lang w:val="en-US" w:eastAsia="zh-CN"/>
              </w:rPr>
              <w:t>项</w:t>
            </w:r>
          </w:p>
        </w:tc>
      </w:tr>
    </w:tbl>
    <w:p w14:paraId="44717C92">
      <w:pPr>
        <w:pStyle w:val="23"/>
        <w:numPr>
          <w:ilvl w:val="0"/>
          <w:numId w:val="0"/>
        </w:numPr>
        <w:tabs>
          <w:tab w:val="left" w:pos="7590"/>
        </w:tabs>
        <w:spacing w:line="360" w:lineRule="auto"/>
        <w:ind w:left="480" w:leftChars="0"/>
        <w:outlineLvl w:val="0"/>
        <w:rPr>
          <w:bCs/>
          <w:sz w:val="24"/>
        </w:rPr>
      </w:pPr>
    </w:p>
    <w:p w14:paraId="044EF4AE">
      <w:pPr>
        <w:tabs>
          <w:tab w:val="left" w:pos="7590"/>
        </w:tabs>
        <w:spacing w:line="360" w:lineRule="auto"/>
        <w:ind w:firstLine="480" w:firstLineChars="200"/>
        <w:outlineLvl w:val="0"/>
        <w:rPr>
          <w:bCs/>
          <w:sz w:val="24"/>
        </w:rPr>
      </w:pPr>
      <w:r>
        <w:rPr>
          <w:bCs/>
          <w:sz w:val="24"/>
        </w:rPr>
        <w:t>三、资格要求：</w:t>
      </w:r>
    </w:p>
    <w:p w14:paraId="720E18D3">
      <w:pPr>
        <w:tabs>
          <w:tab w:val="left" w:pos="7590"/>
        </w:tabs>
        <w:spacing w:line="360" w:lineRule="auto"/>
        <w:ind w:firstLine="480" w:firstLineChars="200"/>
        <w:outlineLvl w:val="0"/>
        <w:rPr>
          <w:bCs/>
          <w:sz w:val="24"/>
        </w:rPr>
      </w:pPr>
      <w:r>
        <w:rPr>
          <w:bCs/>
          <w:sz w:val="24"/>
        </w:rPr>
        <w:t>1、报价人具有国家工商行政管理部门登记注册持有有效的营业执照、税务登记证、组织机构代码证或三证合一证件，具备独立的法人资格；</w:t>
      </w:r>
    </w:p>
    <w:p w14:paraId="6CA82BDA">
      <w:pPr>
        <w:adjustRightInd w:val="0"/>
        <w:snapToGrid w:val="0"/>
        <w:spacing w:line="360" w:lineRule="auto"/>
        <w:ind w:firstLine="480" w:firstLineChars="200"/>
        <w:rPr>
          <w:bCs/>
          <w:sz w:val="24"/>
        </w:rPr>
      </w:pPr>
      <w:r>
        <w:rPr>
          <w:bCs/>
          <w:sz w:val="24"/>
        </w:rPr>
        <w:t>2、报价人应具有本次采购相关的经营范围。</w:t>
      </w:r>
    </w:p>
    <w:p w14:paraId="31D7F03E">
      <w:pPr>
        <w:adjustRightInd w:val="0"/>
        <w:snapToGrid w:val="0"/>
        <w:spacing w:line="360" w:lineRule="auto"/>
        <w:ind w:firstLine="480" w:firstLineChars="200"/>
        <w:rPr>
          <w:bCs/>
          <w:sz w:val="24"/>
        </w:rPr>
      </w:pPr>
      <w:r>
        <w:rPr>
          <w:bCs/>
          <w:sz w:val="24"/>
        </w:rPr>
        <w:t>四、工期：</w:t>
      </w:r>
      <w:r>
        <w:rPr>
          <w:rFonts w:hint="eastAsia"/>
          <w:bCs/>
          <w:sz w:val="24"/>
          <w:lang w:val="en-US" w:eastAsia="zh-CN"/>
        </w:rPr>
        <w:t>5个工作日</w:t>
      </w:r>
      <w:r>
        <w:rPr>
          <w:bCs/>
          <w:sz w:val="24"/>
        </w:rPr>
        <w:t>；</w:t>
      </w:r>
    </w:p>
    <w:p w14:paraId="65130714">
      <w:pPr>
        <w:adjustRightInd w:val="0"/>
        <w:snapToGrid w:val="0"/>
        <w:spacing w:line="360" w:lineRule="auto"/>
        <w:ind w:firstLine="480" w:firstLineChars="200"/>
        <w:rPr>
          <w:bCs/>
          <w:sz w:val="24"/>
        </w:rPr>
      </w:pPr>
      <w:r>
        <w:rPr>
          <w:bCs/>
          <w:sz w:val="24"/>
        </w:rPr>
        <w:t>五、质保期：</w:t>
      </w:r>
      <w:r>
        <w:rPr>
          <w:rFonts w:hint="eastAsia"/>
          <w:bCs/>
          <w:sz w:val="24"/>
          <w:lang w:val="en-US" w:eastAsia="zh-CN"/>
        </w:rPr>
        <w:t>6</w:t>
      </w:r>
      <w:r>
        <w:rPr>
          <w:bCs/>
          <w:sz w:val="24"/>
        </w:rPr>
        <w:t>个月。</w:t>
      </w:r>
    </w:p>
    <w:p w14:paraId="58F5C5F1">
      <w:pPr>
        <w:spacing w:line="360" w:lineRule="auto"/>
        <w:ind w:firstLine="480" w:firstLineChars="200"/>
        <w:rPr>
          <w:bCs/>
          <w:sz w:val="24"/>
        </w:rPr>
      </w:pPr>
      <w:r>
        <w:rPr>
          <w:bCs/>
          <w:sz w:val="24"/>
        </w:rPr>
        <w:t>六、报价要求：</w:t>
      </w:r>
    </w:p>
    <w:p w14:paraId="5E2012EB">
      <w:pPr>
        <w:pStyle w:val="23"/>
        <w:tabs>
          <w:tab w:val="left" w:pos="7590"/>
        </w:tabs>
        <w:spacing w:line="360" w:lineRule="auto"/>
        <w:ind w:left="420" w:leftChars="200" w:firstLine="0" w:firstLineChars="0"/>
        <w:outlineLvl w:val="0"/>
        <w:rPr>
          <w:bCs/>
          <w:sz w:val="24"/>
        </w:rPr>
      </w:pPr>
      <w:r>
        <w:rPr>
          <w:bCs/>
          <w:sz w:val="24"/>
        </w:rPr>
        <w:t>1、本项目最高限价为：</w:t>
      </w:r>
      <w:r>
        <w:rPr>
          <w:rFonts w:hint="eastAsia"/>
          <w:bCs/>
          <w:sz w:val="24"/>
          <w:lang w:val="en-US" w:eastAsia="zh-CN"/>
        </w:rPr>
        <w:t>4800.00元</w:t>
      </w:r>
      <w:r>
        <w:rPr>
          <w:bCs/>
          <w:sz w:val="24"/>
        </w:rPr>
        <w:t>（</w:t>
      </w:r>
      <w:r>
        <w:rPr>
          <w:rFonts w:hint="eastAsia"/>
          <w:bCs/>
          <w:sz w:val="24"/>
          <w:lang w:val="en-US" w:eastAsia="zh-CN"/>
        </w:rPr>
        <w:t>肆仟捌佰元整</w:t>
      </w:r>
      <w:r>
        <w:rPr>
          <w:bCs/>
          <w:sz w:val="24"/>
        </w:rPr>
        <w:t>）</w:t>
      </w:r>
    </w:p>
    <w:p w14:paraId="194B8821">
      <w:pPr>
        <w:spacing w:line="360" w:lineRule="auto"/>
        <w:ind w:firstLine="480" w:firstLineChars="200"/>
        <w:outlineLvl w:val="0"/>
        <w:rPr>
          <w:sz w:val="24"/>
        </w:rPr>
      </w:pPr>
      <w:r>
        <w:rPr>
          <w:sz w:val="24"/>
        </w:rPr>
        <w:t>2、询价申请人的报价包含到达使用地点的货物的供货、税金、包装、运输、保险、人工、机械、材料、包装、装卸、安装调试、检验、配合验收、技术服务、售后服务、质保期保障等为完成本项目发生的所有费用，以及询价申请人认为有必要计入的其它费用、货到验收合格前的风险及费用等。</w:t>
      </w:r>
    </w:p>
    <w:p w14:paraId="7DFECA79">
      <w:pPr>
        <w:spacing w:line="360" w:lineRule="auto"/>
        <w:ind w:firstLine="480" w:firstLineChars="200"/>
        <w:outlineLvl w:val="0"/>
        <w:rPr>
          <w:sz w:val="24"/>
        </w:rPr>
      </w:pPr>
      <w:r>
        <w:rPr>
          <w:sz w:val="24"/>
        </w:rPr>
        <w:t>3、本项目报价按包干价填报。</w:t>
      </w:r>
    </w:p>
    <w:p w14:paraId="4384AD3F">
      <w:pPr>
        <w:spacing w:line="360" w:lineRule="auto"/>
        <w:ind w:firstLine="480" w:firstLineChars="200"/>
        <w:outlineLvl w:val="0"/>
        <w:rPr>
          <w:sz w:val="24"/>
        </w:rPr>
      </w:pPr>
      <w:r>
        <w:rPr>
          <w:sz w:val="24"/>
        </w:rPr>
        <w:t>我单位对满足施工要求的合格施工方来选取报价最低者作为本项目的实施单位。</w:t>
      </w:r>
    </w:p>
    <w:p w14:paraId="19BFE2CF">
      <w:pPr>
        <w:tabs>
          <w:tab w:val="left" w:pos="7590"/>
        </w:tabs>
        <w:spacing w:line="360" w:lineRule="auto"/>
        <w:ind w:firstLine="480" w:firstLineChars="200"/>
        <w:outlineLvl w:val="0"/>
        <w:rPr>
          <w:bCs/>
          <w:sz w:val="24"/>
        </w:rPr>
      </w:pPr>
      <w:r>
        <w:rPr>
          <w:bCs/>
          <w:sz w:val="24"/>
        </w:rPr>
        <w:t>七、报价文件的组成：</w:t>
      </w:r>
    </w:p>
    <w:p w14:paraId="7C0F18A1">
      <w:pPr>
        <w:spacing w:line="360" w:lineRule="auto"/>
        <w:ind w:firstLine="480" w:firstLineChars="200"/>
        <w:outlineLvl w:val="0"/>
        <w:rPr>
          <w:sz w:val="24"/>
        </w:rPr>
      </w:pPr>
      <w:r>
        <w:rPr>
          <w:sz w:val="24"/>
        </w:rPr>
        <w:t>报价文件由：询价函（报价表，格式自拟）、企业工商营业执照、资格证书及相应承诺的有效复印件以及各询价响应人认为应该提供的其它相关文件。</w:t>
      </w:r>
    </w:p>
    <w:p w14:paraId="39D8D826">
      <w:pPr>
        <w:spacing w:line="360" w:lineRule="auto"/>
        <w:ind w:firstLine="480" w:firstLineChars="200"/>
        <w:outlineLvl w:val="0"/>
        <w:rPr>
          <w:sz w:val="24"/>
        </w:rPr>
      </w:pPr>
      <w:r>
        <w:rPr>
          <w:sz w:val="24"/>
        </w:rPr>
        <w:t>如贵单位确认参与，请在接到本询价函</w:t>
      </w:r>
      <w:r>
        <w:rPr>
          <w:rFonts w:hint="eastAsia"/>
          <w:sz w:val="24"/>
          <w:lang w:val="en-US" w:eastAsia="zh-CN"/>
        </w:rPr>
        <w:t>2</w:t>
      </w:r>
      <w:r>
        <w:rPr>
          <w:rFonts w:hint="eastAsia"/>
          <w:sz w:val="24"/>
          <w:lang w:eastAsia="zh-CN"/>
        </w:rPr>
        <w:t>日</w:t>
      </w:r>
      <w:r>
        <w:rPr>
          <w:sz w:val="24"/>
        </w:rPr>
        <w:t>内暨202</w:t>
      </w:r>
      <w:r>
        <w:rPr>
          <w:rFonts w:hint="eastAsia"/>
          <w:sz w:val="24"/>
          <w:lang w:val="en-US" w:eastAsia="zh-CN"/>
        </w:rPr>
        <w:t>6</w:t>
      </w:r>
      <w:r>
        <w:rPr>
          <w:sz w:val="24"/>
        </w:rPr>
        <w:t>年</w:t>
      </w:r>
      <w:r>
        <w:rPr>
          <w:rFonts w:hint="eastAsia"/>
          <w:sz w:val="24"/>
          <w:lang w:val="en-US" w:eastAsia="zh-CN"/>
        </w:rPr>
        <w:t>8</w:t>
      </w:r>
      <w:r>
        <w:rPr>
          <w:sz w:val="24"/>
        </w:rPr>
        <w:t>月</w:t>
      </w:r>
      <w:r>
        <w:rPr>
          <w:rFonts w:hint="eastAsia"/>
          <w:sz w:val="24"/>
          <w:lang w:val="en-US" w:eastAsia="zh-CN"/>
        </w:rPr>
        <w:t>7</w:t>
      </w:r>
      <w:r>
        <w:rPr>
          <w:sz w:val="24"/>
        </w:rPr>
        <w:t>日</w:t>
      </w:r>
      <w:r>
        <w:rPr>
          <w:rFonts w:hint="eastAsia"/>
          <w:sz w:val="24"/>
          <w:lang w:val="en-US" w:eastAsia="zh-CN"/>
        </w:rPr>
        <w:t>17:00</w:t>
      </w:r>
      <w:r>
        <w:rPr>
          <w:sz w:val="24"/>
        </w:rPr>
        <w:t>前在本询价函（报价表）中填写贵单位的投标报价通过邮寄或亲自送达的方式送至我单位。</w:t>
      </w:r>
    </w:p>
    <w:p w14:paraId="312E3268">
      <w:pPr>
        <w:spacing w:line="360" w:lineRule="auto"/>
        <w:ind w:firstLine="480" w:firstLineChars="200"/>
        <w:outlineLvl w:val="0"/>
        <w:rPr>
          <w:sz w:val="24"/>
        </w:rPr>
      </w:pPr>
      <w:r>
        <w:rPr>
          <w:sz w:val="24"/>
        </w:rPr>
        <w:t>此函</w:t>
      </w:r>
    </w:p>
    <w:p w14:paraId="3FCC072D">
      <w:pPr>
        <w:spacing w:line="360" w:lineRule="auto"/>
        <w:ind w:firstLine="480" w:firstLineChars="200"/>
        <w:rPr>
          <w:color w:val="000000"/>
          <w:sz w:val="24"/>
        </w:rPr>
      </w:pPr>
      <w:r>
        <w:rPr>
          <w:color w:val="000000"/>
          <w:sz w:val="24"/>
        </w:rPr>
        <w:t>单位名称：昆明城市污水处理运营有限责任公司昆明市第三水质净化厂</w:t>
      </w:r>
    </w:p>
    <w:p w14:paraId="3F0BC843">
      <w:pPr>
        <w:spacing w:line="360" w:lineRule="auto"/>
        <w:ind w:firstLine="480" w:firstLineChars="200"/>
        <w:rPr>
          <w:rFonts w:hint="eastAsia" w:eastAsia="宋体"/>
          <w:color w:val="000000"/>
          <w:sz w:val="24"/>
          <w:lang w:eastAsia="zh-CN"/>
        </w:rPr>
      </w:pPr>
      <w:r>
        <w:rPr>
          <w:color w:val="000000"/>
          <w:sz w:val="24"/>
        </w:rPr>
        <w:t>地址：昆明市西山区明河路99号昆明市第三水质净化厂二楼</w:t>
      </w:r>
      <w:r>
        <w:rPr>
          <w:rFonts w:hint="eastAsia"/>
          <w:color w:val="000000"/>
          <w:sz w:val="24"/>
          <w:lang w:eastAsia="zh-CN"/>
        </w:rPr>
        <w:t>生产科</w:t>
      </w:r>
    </w:p>
    <w:p w14:paraId="60D499D4">
      <w:pPr>
        <w:spacing w:line="360" w:lineRule="auto"/>
        <w:ind w:firstLine="480" w:firstLineChars="200"/>
        <w:rPr>
          <w:rFonts w:hint="default" w:eastAsia="宋体"/>
          <w:sz w:val="24"/>
          <w:lang w:val="en-US" w:eastAsia="zh-CN"/>
        </w:rPr>
      </w:pPr>
      <w:r>
        <w:rPr>
          <w:sz w:val="24"/>
        </w:rPr>
        <w:t>联系人：</w:t>
      </w:r>
      <w:r>
        <w:rPr>
          <w:rFonts w:hint="eastAsia"/>
          <w:sz w:val="24"/>
          <w:lang w:val="en-US" w:eastAsia="zh-CN"/>
        </w:rPr>
        <w:t>罗祖业</w:t>
      </w:r>
    </w:p>
    <w:p w14:paraId="6C65AE6E">
      <w:pPr>
        <w:spacing w:line="360" w:lineRule="auto"/>
        <w:ind w:firstLine="480" w:firstLineChars="200"/>
        <w:rPr>
          <w:rFonts w:hint="default" w:eastAsia="宋体"/>
          <w:sz w:val="24"/>
          <w:lang w:val="en-US" w:eastAsia="zh-CN"/>
        </w:rPr>
      </w:pPr>
      <w:r>
        <w:rPr>
          <w:sz w:val="24"/>
        </w:rPr>
        <w:t>联系电话：</w:t>
      </w:r>
      <w:r>
        <w:rPr>
          <w:rFonts w:hint="eastAsia"/>
          <w:sz w:val="24"/>
        </w:rPr>
        <w:t>13529310983</w:t>
      </w:r>
      <w:bookmarkStart w:id="0" w:name="_GoBack"/>
      <w:bookmarkEnd w:id="0"/>
    </w:p>
    <w:p w14:paraId="2AE0C09A">
      <w:pPr>
        <w:spacing w:line="360" w:lineRule="auto"/>
        <w:ind w:firstLine="480" w:firstLineChars="200"/>
        <w:rPr>
          <w:sz w:val="24"/>
        </w:rPr>
      </w:pPr>
      <w:r>
        <w:rPr>
          <w:sz w:val="24"/>
        </w:rPr>
        <w:t>日期：202</w:t>
      </w:r>
      <w:r>
        <w:rPr>
          <w:rFonts w:hint="eastAsia"/>
          <w:sz w:val="24"/>
          <w:lang w:val="en-US" w:eastAsia="zh-CN"/>
        </w:rPr>
        <w:t>6</w:t>
      </w:r>
      <w:r>
        <w:rPr>
          <w:sz w:val="24"/>
        </w:rPr>
        <w:t>年</w:t>
      </w:r>
      <w:r>
        <w:rPr>
          <w:rFonts w:hint="eastAsia"/>
          <w:sz w:val="24"/>
          <w:lang w:val="en-US" w:eastAsia="zh-CN"/>
        </w:rPr>
        <w:t>8</w:t>
      </w:r>
      <w:r>
        <w:rPr>
          <w:sz w:val="24"/>
        </w:rPr>
        <w:t>月</w:t>
      </w:r>
      <w:r>
        <w:rPr>
          <w:rFonts w:hint="eastAsia"/>
          <w:sz w:val="24"/>
          <w:lang w:val="en-US" w:eastAsia="zh-CN"/>
        </w:rPr>
        <w:t>6</w:t>
      </w:r>
      <w:r>
        <w:rPr>
          <w:sz w:val="24"/>
        </w:rPr>
        <w:t>日</w:t>
      </w:r>
    </w:p>
    <w:p w14:paraId="15D34006">
      <w:pPr>
        <w:pStyle w:val="25"/>
        <w:keepNext w:val="0"/>
        <w:keepLines w:val="0"/>
        <w:pageBreakBefore/>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cs="宋体"/>
          <w:sz w:val="24"/>
        </w:rPr>
        <w:t>附件一：</w:t>
      </w:r>
    </w:p>
    <w:p w14:paraId="1CCCA7D3">
      <w:pPr>
        <w:ind w:firstLine="880" w:firstLineChars="200"/>
        <w:jc w:val="center"/>
        <w:rPr>
          <w:rFonts w:ascii="宋体" w:hAnsi="宋体" w:cs="宋体"/>
          <w:sz w:val="44"/>
          <w:szCs w:val="44"/>
        </w:rPr>
      </w:pPr>
      <w:r>
        <w:rPr>
          <w:rFonts w:hint="eastAsia" w:ascii="宋体" w:hAnsi="宋体" w:cs="宋体"/>
          <w:sz w:val="44"/>
          <w:szCs w:val="44"/>
        </w:rPr>
        <w:t>报价表</w:t>
      </w:r>
    </w:p>
    <w:p w14:paraId="4E0BFDA4">
      <w:pPr>
        <w:rPr>
          <w:rFonts w:ascii="宋体" w:hAnsi="宋体" w:cs="宋体"/>
          <w:sz w:val="24"/>
        </w:rPr>
      </w:pPr>
      <w:r>
        <w:rPr>
          <w:rFonts w:hint="eastAsia" w:ascii="宋体" w:hAnsi="宋体" w:cs="宋体"/>
          <w:sz w:val="24"/>
        </w:rPr>
        <w:t>需方单位：昆明城市污水处理运营有限责任公司(昆明市第三水质净化厂)</w:t>
      </w:r>
    </w:p>
    <w:p w14:paraId="310270D3">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4"/>
        </w:rPr>
      </w:pPr>
      <w:r>
        <w:rPr>
          <w:rFonts w:hint="eastAsia" w:ascii="宋体" w:hAnsi="宋体" w:cs="宋体"/>
          <w:sz w:val="24"/>
        </w:rPr>
        <w:t>项目名称：XXXXXXXXXXXXXXXX</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278"/>
        <w:gridCol w:w="1237"/>
        <w:gridCol w:w="990"/>
        <w:gridCol w:w="213"/>
        <w:gridCol w:w="725"/>
        <w:gridCol w:w="725"/>
        <w:gridCol w:w="892"/>
        <w:gridCol w:w="189"/>
        <w:gridCol w:w="1103"/>
        <w:gridCol w:w="993"/>
      </w:tblGrid>
      <w:tr w14:paraId="4EF7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2" w:hRule="atLeast"/>
          <w:jc w:val="center"/>
        </w:trPr>
        <w:tc>
          <w:tcPr>
            <w:tcW w:w="308" w:type="pct"/>
            <w:vMerge w:val="restart"/>
            <w:tcBorders>
              <w:right w:val="single" w:color="auto" w:sz="4" w:space="0"/>
            </w:tcBorders>
            <w:noWrap/>
            <w:vAlign w:val="center"/>
          </w:tcPr>
          <w:p w14:paraId="54DA1DD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1</w:t>
            </w:r>
          </w:p>
        </w:tc>
        <w:tc>
          <w:tcPr>
            <w:tcW w:w="2262" w:type="pct"/>
            <w:gridSpan w:val="3"/>
            <w:tcBorders>
              <w:top w:val="single" w:color="auto" w:sz="4" w:space="0"/>
              <w:left w:val="single" w:color="auto" w:sz="4" w:space="0"/>
              <w:bottom w:val="single" w:color="auto" w:sz="4" w:space="0"/>
              <w:right w:val="single" w:color="auto" w:sz="4" w:space="0"/>
            </w:tcBorders>
            <w:vAlign w:val="center"/>
          </w:tcPr>
          <w:p w14:paraId="029F908D">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维修设备名称/编号：</w:t>
            </w:r>
          </w:p>
        </w:tc>
        <w:tc>
          <w:tcPr>
            <w:tcW w:w="1283" w:type="pct"/>
            <w:gridSpan w:val="4"/>
            <w:tcBorders>
              <w:top w:val="single" w:color="auto" w:sz="4" w:space="0"/>
              <w:left w:val="single" w:color="auto" w:sz="4" w:space="0"/>
              <w:bottom w:val="single" w:color="auto" w:sz="4" w:space="0"/>
              <w:right w:val="single" w:color="auto" w:sz="4" w:space="0"/>
            </w:tcBorders>
            <w:vAlign w:val="center"/>
          </w:tcPr>
          <w:p w14:paraId="229CF826">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设备主要技术参数：</w:t>
            </w:r>
          </w:p>
        </w:tc>
        <w:tc>
          <w:tcPr>
            <w:tcW w:w="1146" w:type="pct"/>
            <w:gridSpan w:val="3"/>
            <w:tcBorders>
              <w:top w:val="single" w:color="auto" w:sz="4" w:space="0"/>
              <w:left w:val="single" w:color="auto" w:sz="4" w:space="0"/>
              <w:bottom w:val="single" w:color="auto" w:sz="4" w:space="0"/>
              <w:right w:val="single" w:color="auto" w:sz="4" w:space="0"/>
            </w:tcBorders>
            <w:vAlign w:val="center"/>
          </w:tcPr>
          <w:p w14:paraId="03A97261">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设备安装位置：</w:t>
            </w:r>
          </w:p>
        </w:tc>
      </w:tr>
      <w:tr w14:paraId="476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08" w:type="pct"/>
            <w:vMerge w:val="continue"/>
            <w:tcBorders>
              <w:right w:val="single" w:color="auto" w:sz="4" w:space="0"/>
            </w:tcBorders>
            <w:noWrap/>
            <w:vAlign w:val="center"/>
          </w:tcPr>
          <w:p w14:paraId="198F220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79FCC4C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更换主要材料/配件</w:t>
            </w:r>
          </w:p>
        </w:tc>
        <w:tc>
          <w:tcPr>
            <w:tcW w:w="621" w:type="pct"/>
            <w:noWrap/>
            <w:vAlign w:val="center"/>
          </w:tcPr>
          <w:p w14:paraId="63BD78D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品牌型号</w:t>
            </w: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4757613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规格参数</w:t>
            </w:r>
          </w:p>
        </w:tc>
        <w:tc>
          <w:tcPr>
            <w:tcW w:w="364" w:type="pct"/>
            <w:tcBorders>
              <w:top w:val="single" w:color="auto" w:sz="4" w:space="0"/>
              <w:left w:val="single" w:color="auto" w:sz="4" w:space="0"/>
              <w:bottom w:val="single" w:color="auto" w:sz="4" w:space="0"/>
              <w:right w:val="single" w:color="auto" w:sz="4" w:space="0"/>
            </w:tcBorders>
            <w:vAlign w:val="center"/>
          </w:tcPr>
          <w:p w14:paraId="393DB02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数量</w:t>
            </w:r>
          </w:p>
        </w:tc>
        <w:tc>
          <w:tcPr>
            <w:tcW w:w="364" w:type="pct"/>
            <w:noWrap/>
            <w:vAlign w:val="center"/>
          </w:tcPr>
          <w:p w14:paraId="49D226F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单位</w:t>
            </w:r>
          </w:p>
        </w:tc>
        <w:tc>
          <w:tcPr>
            <w:tcW w:w="541" w:type="pct"/>
            <w:gridSpan w:val="2"/>
            <w:noWrap/>
            <w:vAlign w:val="center"/>
          </w:tcPr>
          <w:p w14:paraId="25D2943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单价/元</w:t>
            </w:r>
          </w:p>
        </w:tc>
        <w:tc>
          <w:tcPr>
            <w:tcW w:w="554" w:type="pct"/>
            <w:noWrap/>
            <w:vAlign w:val="center"/>
          </w:tcPr>
          <w:p w14:paraId="313A024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金额/元</w:t>
            </w:r>
          </w:p>
        </w:tc>
        <w:tc>
          <w:tcPr>
            <w:tcW w:w="496" w:type="pct"/>
            <w:tcBorders>
              <w:top w:val="single" w:color="auto" w:sz="4" w:space="0"/>
              <w:left w:val="single" w:color="auto" w:sz="4" w:space="0"/>
              <w:bottom w:val="single" w:color="auto" w:sz="4" w:space="0"/>
              <w:right w:val="single" w:color="auto" w:sz="4" w:space="0"/>
            </w:tcBorders>
            <w:vAlign w:val="center"/>
          </w:tcPr>
          <w:p w14:paraId="702CC3A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备注</w:t>
            </w:r>
          </w:p>
        </w:tc>
      </w:tr>
      <w:tr w14:paraId="4A31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08" w:type="pct"/>
            <w:vMerge w:val="continue"/>
            <w:tcBorders>
              <w:right w:val="single" w:color="auto" w:sz="4" w:space="0"/>
            </w:tcBorders>
            <w:noWrap/>
            <w:vAlign w:val="center"/>
          </w:tcPr>
          <w:p w14:paraId="76A23F8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0D77ECEA">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p>
        </w:tc>
        <w:tc>
          <w:tcPr>
            <w:tcW w:w="621" w:type="pct"/>
            <w:noWrap/>
            <w:vAlign w:val="center"/>
          </w:tcPr>
          <w:p w14:paraId="01E8FF6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2A922D0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tcPr>
          <w:p w14:paraId="65F2DD3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noWrap/>
            <w:vAlign w:val="center"/>
          </w:tcPr>
          <w:p w14:paraId="6DB7F6B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noWrap/>
            <w:vAlign w:val="center"/>
          </w:tcPr>
          <w:p w14:paraId="68DAA6C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noWrap/>
            <w:vAlign w:val="center"/>
          </w:tcPr>
          <w:p w14:paraId="1FF82CB9">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tcPr>
          <w:p w14:paraId="7E050A9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250C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8" w:type="pct"/>
            <w:vMerge w:val="continue"/>
            <w:tcBorders>
              <w:right w:val="single" w:color="auto" w:sz="4" w:space="0"/>
            </w:tcBorders>
            <w:noWrap/>
            <w:vAlign w:val="center"/>
          </w:tcPr>
          <w:p w14:paraId="1DB5A5E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58A69144">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p>
        </w:tc>
        <w:tc>
          <w:tcPr>
            <w:tcW w:w="621" w:type="pct"/>
            <w:noWrap/>
            <w:vAlign w:val="center"/>
          </w:tcPr>
          <w:p w14:paraId="488B6BF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485CCA8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tcPr>
          <w:p w14:paraId="3576706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noWrap/>
            <w:vAlign w:val="center"/>
          </w:tcPr>
          <w:p w14:paraId="49AFD5C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noWrap/>
            <w:vAlign w:val="center"/>
          </w:tcPr>
          <w:p w14:paraId="0A69830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noWrap/>
            <w:vAlign w:val="center"/>
          </w:tcPr>
          <w:p w14:paraId="5B05FD5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tcPr>
          <w:p w14:paraId="410FF67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1E2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tcBorders>
              <w:right w:val="single" w:color="auto" w:sz="4" w:space="0"/>
            </w:tcBorders>
            <w:noWrap/>
            <w:vAlign w:val="center"/>
          </w:tcPr>
          <w:p w14:paraId="19C7D049">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7712F15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配件费用合计</w:t>
            </w:r>
          </w:p>
        </w:tc>
        <w:tc>
          <w:tcPr>
            <w:tcW w:w="3547" w:type="pct"/>
            <w:gridSpan w:val="9"/>
            <w:tcBorders>
              <w:right w:val="single" w:color="auto" w:sz="4" w:space="0"/>
            </w:tcBorders>
            <w:noWrap/>
            <w:vAlign w:val="center"/>
          </w:tcPr>
          <w:p w14:paraId="181FEBA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2176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tcBorders>
              <w:right w:val="single" w:color="auto" w:sz="4" w:space="0"/>
            </w:tcBorders>
            <w:noWrap/>
            <w:vAlign w:val="center"/>
          </w:tcPr>
          <w:p w14:paraId="0339322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51ED6EB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维修服务费合计</w:t>
            </w:r>
          </w:p>
        </w:tc>
        <w:tc>
          <w:tcPr>
            <w:tcW w:w="3547" w:type="pct"/>
            <w:gridSpan w:val="9"/>
            <w:tcBorders>
              <w:right w:val="single" w:color="auto" w:sz="4" w:space="0"/>
            </w:tcBorders>
            <w:noWrap/>
            <w:vAlign w:val="center"/>
          </w:tcPr>
          <w:p w14:paraId="662221C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660F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308" w:type="pct"/>
            <w:vMerge w:val="restart"/>
            <w:noWrap/>
            <w:vAlign w:val="center"/>
          </w:tcPr>
          <w:p w14:paraId="23071B5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2</w:t>
            </w:r>
          </w:p>
        </w:tc>
        <w:tc>
          <w:tcPr>
            <w:tcW w:w="2369" w:type="pct"/>
            <w:gridSpan w:val="4"/>
            <w:tcBorders>
              <w:right w:val="single" w:color="auto" w:sz="4" w:space="0"/>
            </w:tcBorders>
            <w:noWrap/>
            <w:vAlign w:val="center"/>
          </w:tcPr>
          <w:p w14:paraId="59D02D3C">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维修设备名称/编号：</w:t>
            </w:r>
          </w:p>
          <w:p w14:paraId="504A3D6F">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c>
          <w:tcPr>
            <w:tcW w:w="1271" w:type="pct"/>
            <w:gridSpan w:val="4"/>
            <w:tcBorders>
              <w:top w:val="single" w:color="auto" w:sz="4" w:space="0"/>
              <w:left w:val="single" w:color="auto" w:sz="4" w:space="0"/>
              <w:bottom w:val="single" w:color="auto" w:sz="4" w:space="0"/>
              <w:right w:val="single" w:color="auto" w:sz="4" w:space="0"/>
            </w:tcBorders>
            <w:vAlign w:val="center"/>
          </w:tcPr>
          <w:p w14:paraId="5E910016">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设备主要技术参数：</w:t>
            </w:r>
          </w:p>
          <w:p w14:paraId="37D4DC88">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c>
          <w:tcPr>
            <w:tcW w:w="1050" w:type="pct"/>
            <w:gridSpan w:val="2"/>
            <w:tcBorders>
              <w:top w:val="single" w:color="auto" w:sz="4" w:space="0"/>
              <w:left w:val="single" w:color="auto" w:sz="4" w:space="0"/>
              <w:bottom w:val="single" w:color="auto" w:sz="4" w:space="0"/>
              <w:right w:val="single" w:color="auto" w:sz="4" w:space="0"/>
            </w:tcBorders>
            <w:vAlign w:val="center"/>
          </w:tcPr>
          <w:p w14:paraId="1CD43E6A">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设备安装位置：</w:t>
            </w:r>
          </w:p>
          <w:p w14:paraId="1852AEE3">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r>
      <w:tr w14:paraId="45C2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08" w:type="pct"/>
            <w:vMerge w:val="continue"/>
            <w:noWrap/>
            <w:vAlign w:val="center"/>
          </w:tcPr>
          <w:p w14:paraId="51D5E5D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36E63E8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更换主要材料/配件</w:t>
            </w:r>
          </w:p>
        </w:tc>
        <w:tc>
          <w:tcPr>
            <w:tcW w:w="621" w:type="pct"/>
            <w:tcBorders>
              <w:right w:val="single" w:color="auto" w:sz="4" w:space="0"/>
            </w:tcBorders>
            <w:noWrap/>
            <w:vAlign w:val="center"/>
          </w:tcPr>
          <w:p w14:paraId="1A5D073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品牌型号</w:t>
            </w: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113E443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规格参数</w:t>
            </w:r>
          </w:p>
        </w:tc>
        <w:tc>
          <w:tcPr>
            <w:tcW w:w="364" w:type="pct"/>
            <w:tcBorders>
              <w:top w:val="single" w:color="auto" w:sz="4" w:space="0"/>
              <w:left w:val="single" w:color="auto" w:sz="4" w:space="0"/>
              <w:bottom w:val="single" w:color="auto" w:sz="4" w:space="0"/>
              <w:right w:val="single" w:color="auto" w:sz="4" w:space="0"/>
            </w:tcBorders>
            <w:vAlign w:val="center"/>
          </w:tcPr>
          <w:p w14:paraId="08500F9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数量</w:t>
            </w:r>
          </w:p>
        </w:tc>
        <w:tc>
          <w:tcPr>
            <w:tcW w:w="364" w:type="pct"/>
            <w:tcBorders>
              <w:top w:val="single" w:color="auto" w:sz="4" w:space="0"/>
              <w:left w:val="single" w:color="auto" w:sz="4" w:space="0"/>
              <w:bottom w:val="single" w:color="auto" w:sz="4" w:space="0"/>
              <w:right w:val="single" w:color="auto" w:sz="4" w:space="0"/>
            </w:tcBorders>
            <w:vAlign w:val="center"/>
          </w:tcPr>
          <w:p w14:paraId="660BD0D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单位</w:t>
            </w: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7B06AB5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单价/元</w:t>
            </w:r>
          </w:p>
        </w:tc>
        <w:tc>
          <w:tcPr>
            <w:tcW w:w="554" w:type="pct"/>
            <w:tcBorders>
              <w:top w:val="single" w:color="auto" w:sz="4" w:space="0"/>
              <w:left w:val="single" w:color="auto" w:sz="4" w:space="0"/>
              <w:bottom w:val="single" w:color="auto" w:sz="4" w:space="0"/>
              <w:right w:val="single" w:color="auto" w:sz="4" w:space="0"/>
            </w:tcBorders>
            <w:vAlign w:val="center"/>
          </w:tcPr>
          <w:p w14:paraId="2AAD036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金额/元</w:t>
            </w:r>
          </w:p>
        </w:tc>
        <w:tc>
          <w:tcPr>
            <w:tcW w:w="496" w:type="pct"/>
            <w:tcBorders>
              <w:top w:val="single" w:color="auto" w:sz="4" w:space="0"/>
              <w:left w:val="single" w:color="auto" w:sz="4" w:space="0"/>
              <w:bottom w:val="single" w:color="auto" w:sz="4" w:space="0"/>
              <w:right w:val="single" w:color="auto" w:sz="4" w:space="0"/>
            </w:tcBorders>
          </w:tcPr>
          <w:p w14:paraId="46AC1E7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备注</w:t>
            </w:r>
          </w:p>
        </w:tc>
      </w:tr>
      <w:tr w14:paraId="1B72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08" w:type="pct"/>
            <w:vMerge w:val="continue"/>
            <w:noWrap/>
            <w:vAlign w:val="center"/>
          </w:tcPr>
          <w:p w14:paraId="532983B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30A3CAC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21" w:type="pct"/>
            <w:tcBorders>
              <w:right w:val="single" w:color="auto" w:sz="4" w:space="0"/>
            </w:tcBorders>
            <w:noWrap/>
            <w:vAlign w:val="center"/>
          </w:tcPr>
          <w:p w14:paraId="4DF4D77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0A8CB81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2EB947D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3111E3B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1E72F4B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tcBorders>
              <w:top w:val="single" w:color="auto" w:sz="4" w:space="0"/>
              <w:left w:val="single" w:color="auto" w:sz="4" w:space="0"/>
              <w:bottom w:val="single" w:color="auto" w:sz="4" w:space="0"/>
              <w:right w:val="single" w:color="auto" w:sz="4" w:space="0"/>
            </w:tcBorders>
            <w:vAlign w:val="center"/>
          </w:tcPr>
          <w:p w14:paraId="218266A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vAlign w:val="center"/>
          </w:tcPr>
          <w:p w14:paraId="1027083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630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8" w:type="pct"/>
            <w:vMerge w:val="continue"/>
            <w:noWrap/>
            <w:vAlign w:val="center"/>
          </w:tcPr>
          <w:p w14:paraId="55BF033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00B100A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21" w:type="pct"/>
            <w:tcBorders>
              <w:right w:val="single" w:color="auto" w:sz="4" w:space="0"/>
            </w:tcBorders>
            <w:noWrap/>
            <w:vAlign w:val="center"/>
          </w:tcPr>
          <w:p w14:paraId="6CCCD4C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62E13A9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0E2FE48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0290A43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47E5EDD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tcBorders>
              <w:top w:val="single" w:color="auto" w:sz="4" w:space="0"/>
              <w:left w:val="single" w:color="auto" w:sz="4" w:space="0"/>
              <w:bottom w:val="single" w:color="auto" w:sz="4" w:space="0"/>
              <w:right w:val="single" w:color="auto" w:sz="4" w:space="0"/>
            </w:tcBorders>
            <w:vAlign w:val="center"/>
          </w:tcPr>
          <w:p w14:paraId="0C43221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vAlign w:val="center"/>
          </w:tcPr>
          <w:p w14:paraId="533681F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32D0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noWrap/>
            <w:vAlign w:val="center"/>
          </w:tcPr>
          <w:p w14:paraId="74E5F46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613F56C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配件费用合计</w:t>
            </w:r>
          </w:p>
        </w:tc>
        <w:tc>
          <w:tcPr>
            <w:tcW w:w="3547" w:type="pct"/>
            <w:gridSpan w:val="9"/>
            <w:tcBorders>
              <w:right w:val="single" w:color="auto" w:sz="4" w:space="0"/>
            </w:tcBorders>
            <w:noWrap/>
            <w:vAlign w:val="center"/>
          </w:tcPr>
          <w:p w14:paraId="2299441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4F49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noWrap/>
            <w:vAlign w:val="center"/>
          </w:tcPr>
          <w:p w14:paraId="17BC8D6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5473865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维修服务费合计</w:t>
            </w:r>
          </w:p>
        </w:tc>
        <w:tc>
          <w:tcPr>
            <w:tcW w:w="3547" w:type="pct"/>
            <w:gridSpan w:val="9"/>
            <w:tcBorders>
              <w:right w:val="single" w:color="auto" w:sz="4" w:space="0"/>
            </w:tcBorders>
            <w:noWrap/>
            <w:vAlign w:val="center"/>
          </w:tcPr>
          <w:p w14:paraId="22A1FAF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5D37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noWrap/>
            <w:vAlign w:val="center"/>
          </w:tcPr>
          <w:p w14:paraId="7184894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3</w:t>
            </w:r>
          </w:p>
        </w:tc>
        <w:tc>
          <w:tcPr>
            <w:tcW w:w="1144" w:type="pct"/>
            <w:tcBorders>
              <w:right w:val="single" w:color="auto" w:sz="4" w:space="0"/>
            </w:tcBorders>
            <w:noWrap/>
            <w:vAlign w:val="center"/>
          </w:tcPr>
          <w:p w14:paraId="35CC78B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547" w:type="pct"/>
            <w:gridSpan w:val="9"/>
            <w:tcBorders>
              <w:top w:val="single" w:color="auto" w:sz="4" w:space="0"/>
              <w:left w:val="single" w:color="auto" w:sz="4" w:space="0"/>
              <w:bottom w:val="single" w:color="auto" w:sz="4" w:space="0"/>
              <w:right w:val="single" w:color="auto" w:sz="4" w:space="0"/>
            </w:tcBorders>
            <w:vAlign w:val="center"/>
          </w:tcPr>
          <w:p w14:paraId="14A66A5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w:t>
            </w:r>
          </w:p>
        </w:tc>
      </w:tr>
      <w:tr w14:paraId="43E7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52" w:type="pct"/>
            <w:gridSpan w:val="2"/>
            <w:tcBorders>
              <w:right w:val="single" w:color="auto" w:sz="4" w:space="0"/>
            </w:tcBorders>
            <w:noWrap/>
            <w:vAlign w:val="center"/>
          </w:tcPr>
          <w:p w14:paraId="7A6B1B05">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费用总计</w:t>
            </w:r>
          </w:p>
        </w:tc>
        <w:tc>
          <w:tcPr>
            <w:tcW w:w="3547" w:type="pct"/>
            <w:gridSpan w:val="9"/>
            <w:tcBorders>
              <w:right w:val="single" w:color="auto" w:sz="4" w:space="0"/>
            </w:tcBorders>
            <w:noWrap/>
            <w:vAlign w:val="center"/>
          </w:tcPr>
          <w:p w14:paraId="7D7B4B4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1862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000" w:type="pct"/>
            <w:gridSpan w:val="11"/>
            <w:tcBorders>
              <w:right w:val="single" w:color="auto" w:sz="4" w:space="0"/>
            </w:tcBorders>
            <w:noWrap/>
            <w:vAlign w:val="center"/>
          </w:tcPr>
          <w:p w14:paraId="7C62B4CC">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备注：1、发票类型为：XXXXXX。</w:t>
            </w:r>
          </w:p>
          <w:p w14:paraId="6BE4CCC8">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2、税率：X％。</w:t>
            </w:r>
          </w:p>
          <w:p w14:paraId="7185CFB2">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3、工期为：XXXXX天。</w:t>
            </w:r>
          </w:p>
          <w:p w14:paraId="218AF5ED">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sz w:val="21"/>
                <w:szCs w:val="21"/>
              </w:rPr>
              <w:t>4、质保期：XXX年。</w:t>
            </w:r>
          </w:p>
        </w:tc>
      </w:tr>
    </w:tbl>
    <w:p w14:paraId="4F5B4954">
      <w:pPr>
        <w:keepNext w:val="0"/>
        <w:keepLines w:val="0"/>
        <w:pageBreakBefore w:val="0"/>
        <w:widowControl w:val="0"/>
        <w:kinsoku/>
        <w:wordWrap/>
        <w:overflowPunct/>
        <w:topLinePunct w:val="0"/>
        <w:autoSpaceDE/>
        <w:autoSpaceDN/>
        <w:bidi w:val="0"/>
        <w:spacing w:line="240" w:lineRule="auto"/>
        <w:ind w:right="480"/>
        <w:textAlignment w:val="auto"/>
        <w:rPr>
          <w:rFonts w:ascii="宋体" w:hAnsi="宋体" w:cs="宋体"/>
          <w:sz w:val="24"/>
        </w:rPr>
      </w:pPr>
    </w:p>
    <w:p w14:paraId="4FD73E6F">
      <w:pPr>
        <w:keepNext w:val="0"/>
        <w:keepLines w:val="0"/>
        <w:pageBreakBefore w:val="0"/>
        <w:widowControl w:val="0"/>
        <w:kinsoku/>
        <w:wordWrap/>
        <w:overflowPunct/>
        <w:topLinePunct w:val="0"/>
        <w:autoSpaceDE/>
        <w:autoSpaceDN/>
        <w:bidi w:val="0"/>
        <w:adjustRightInd w:val="0"/>
        <w:snapToGrid w:val="0"/>
        <w:spacing w:line="240" w:lineRule="auto"/>
        <w:ind w:firstLine="5669"/>
        <w:textAlignment w:val="auto"/>
        <w:rPr>
          <w:rFonts w:ascii="宋体" w:hAnsi="宋体" w:cs="宋体"/>
          <w:sz w:val="24"/>
        </w:rPr>
      </w:pPr>
    </w:p>
    <w:p w14:paraId="5401B40B">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单位名称（盖章）：</w:t>
      </w:r>
    </w:p>
    <w:p w14:paraId="63F281CE">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法定代表人（签字或盖章）：</w:t>
      </w:r>
    </w:p>
    <w:p w14:paraId="3A367469">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年    月   日</w:t>
      </w:r>
    </w:p>
    <w:p w14:paraId="2F5EEB3A">
      <w:pPr>
        <w:rPr>
          <w:sz w:val="24"/>
        </w:rPr>
      </w:pPr>
    </w:p>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29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64C26"/>
    <w:multiLevelType w:val="singleLevel"/>
    <w:tmpl w:val="04264C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4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NjZGE2MGY5MTBjYWM2NTcxNjViMTFiYTViMDQ4OWEifQ=="/>
  </w:docVars>
  <w:rsids>
    <w:rsidRoot w:val="59B37F89"/>
    <w:rsid w:val="000059F1"/>
    <w:rsid w:val="00023B54"/>
    <w:rsid w:val="000276AF"/>
    <w:rsid w:val="00027B8B"/>
    <w:rsid w:val="000B4A5E"/>
    <w:rsid w:val="000C2101"/>
    <w:rsid w:val="00114C5D"/>
    <w:rsid w:val="001278EE"/>
    <w:rsid w:val="00143210"/>
    <w:rsid w:val="00204973"/>
    <w:rsid w:val="002370AE"/>
    <w:rsid w:val="00260102"/>
    <w:rsid w:val="00290537"/>
    <w:rsid w:val="002A4BAB"/>
    <w:rsid w:val="002D2011"/>
    <w:rsid w:val="002E7088"/>
    <w:rsid w:val="00325F90"/>
    <w:rsid w:val="00330FEA"/>
    <w:rsid w:val="003427D9"/>
    <w:rsid w:val="003726AB"/>
    <w:rsid w:val="00382021"/>
    <w:rsid w:val="0038566B"/>
    <w:rsid w:val="003856D1"/>
    <w:rsid w:val="00386D56"/>
    <w:rsid w:val="003C2FC3"/>
    <w:rsid w:val="003C3564"/>
    <w:rsid w:val="003C4DDC"/>
    <w:rsid w:val="003E203B"/>
    <w:rsid w:val="00411A26"/>
    <w:rsid w:val="0042758D"/>
    <w:rsid w:val="00437E3D"/>
    <w:rsid w:val="00464931"/>
    <w:rsid w:val="00482846"/>
    <w:rsid w:val="004B6CA8"/>
    <w:rsid w:val="004B7541"/>
    <w:rsid w:val="004C242F"/>
    <w:rsid w:val="004C2DF0"/>
    <w:rsid w:val="004C75DA"/>
    <w:rsid w:val="004D4111"/>
    <w:rsid w:val="004D6AC9"/>
    <w:rsid w:val="00506F6E"/>
    <w:rsid w:val="00514102"/>
    <w:rsid w:val="00517626"/>
    <w:rsid w:val="0054063E"/>
    <w:rsid w:val="00540AAC"/>
    <w:rsid w:val="00556698"/>
    <w:rsid w:val="00556E1E"/>
    <w:rsid w:val="00557ACF"/>
    <w:rsid w:val="0059618E"/>
    <w:rsid w:val="0059788A"/>
    <w:rsid w:val="005B6535"/>
    <w:rsid w:val="005E46FC"/>
    <w:rsid w:val="005E6DAD"/>
    <w:rsid w:val="006052D0"/>
    <w:rsid w:val="00636D47"/>
    <w:rsid w:val="00637B28"/>
    <w:rsid w:val="006453B8"/>
    <w:rsid w:val="0066105C"/>
    <w:rsid w:val="006762B3"/>
    <w:rsid w:val="00684559"/>
    <w:rsid w:val="00691C60"/>
    <w:rsid w:val="00692955"/>
    <w:rsid w:val="006C78FC"/>
    <w:rsid w:val="006D0615"/>
    <w:rsid w:val="006F56A2"/>
    <w:rsid w:val="00705523"/>
    <w:rsid w:val="00720E7A"/>
    <w:rsid w:val="00724707"/>
    <w:rsid w:val="007364BC"/>
    <w:rsid w:val="00752780"/>
    <w:rsid w:val="007540C2"/>
    <w:rsid w:val="007701AC"/>
    <w:rsid w:val="007B6B0F"/>
    <w:rsid w:val="007C18C5"/>
    <w:rsid w:val="007D0996"/>
    <w:rsid w:val="00802244"/>
    <w:rsid w:val="00802BA5"/>
    <w:rsid w:val="00811FAD"/>
    <w:rsid w:val="00841897"/>
    <w:rsid w:val="00845EDA"/>
    <w:rsid w:val="008515C8"/>
    <w:rsid w:val="008735DA"/>
    <w:rsid w:val="00885BC8"/>
    <w:rsid w:val="008C144D"/>
    <w:rsid w:val="008C7ED5"/>
    <w:rsid w:val="009335CC"/>
    <w:rsid w:val="00933A37"/>
    <w:rsid w:val="00945850"/>
    <w:rsid w:val="0097214A"/>
    <w:rsid w:val="009F2CEE"/>
    <w:rsid w:val="009F4E47"/>
    <w:rsid w:val="009F7108"/>
    <w:rsid w:val="00A156B3"/>
    <w:rsid w:val="00A24621"/>
    <w:rsid w:val="00A509D6"/>
    <w:rsid w:val="00A67574"/>
    <w:rsid w:val="00AB2B22"/>
    <w:rsid w:val="00AC47A9"/>
    <w:rsid w:val="00AD1855"/>
    <w:rsid w:val="00AF25F7"/>
    <w:rsid w:val="00B078A6"/>
    <w:rsid w:val="00B13C63"/>
    <w:rsid w:val="00B45817"/>
    <w:rsid w:val="00B6128B"/>
    <w:rsid w:val="00B64FEA"/>
    <w:rsid w:val="00B74A3E"/>
    <w:rsid w:val="00B94CE1"/>
    <w:rsid w:val="00BB1A77"/>
    <w:rsid w:val="00BC53AE"/>
    <w:rsid w:val="00BE4D95"/>
    <w:rsid w:val="00C0602B"/>
    <w:rsid w:val="00C0756B"/>
    <w:rsid w:val="00C22067"/>
    <w:rsid w:val="00C35293"/>
    <w:rsid w:val="00C4114E"/>
    <w:rsid w:val="00C6040E"/>
    <w:rsid w:val="00C63A16"/>
    <w:rsid w:val="00C85093"/>
    <w:rsid w:val="00C86B29"/>
    <w:rsid w:val="00CB7F45"/>
    <w:rsid w:val="00CD447C"/>
    <w:rsid w:val="00D32485"/>
    <w:rsid w:val="00D534D2"/>
    <w:rsid w:val="00D56336"/>
    <w:rsid w:val="00D67ECC"/>
    <w:rsid w:val="00D75FB0"/>
    <w:rsid w:val="00D97727"/>
    <w:rsid w:val="00DB3211"/>
    <w:rsid w:val="00DC4A5B"/>
    <w:rsid w:val="00DE1FEA"/>
    <w:rsid w:val="00DF05A2"/>
    <w:rsid w:val="00DF61AC"/>
    <w:rsid w:val="00E451FC"/>
    <w:rsid w:val="00E5545A"/>
    <w:rsid w:val="00E654EA"/>
    <w:rsid w:val="00E65DCC"/>
    <w:rsid w:val="00E9755D"/>
    <w:rsid w:val="00EC0F8D"/>
    <w:rsid w:val="00ED7456"/>
    <w:rsid w:val="00F00914"/>
    <w:rsid w:val="00F35747"/>
    <w:rsid w:val="00F46C2C"/>
    <w:rsid w:val="00F84CF7"/>
    <w:rsid w:val="00FC202B"/>
    <w:rsid w:val="00FF582F"/>
    <w:rsid w:val="02247D69"/>
    <w:rsid w:val="03D3512B"/>
    <w:rsid w:val="05AF1429"/>
    <w:rsid w:val="07151A64"/>
    <w:rsid w:val="07180A44"/>
    <w:rsid w:val="0BD41362"/>
    <w:rsid w:val="0BDC26F8"/>
    <w:rsid w:val="0BF529F3"/>
    <w:rsid w:val="0C626192"/>
    <w:rsid w:val="0DAA44DB"/>
    <w:rsid w:val="0EA7118A"/>
    <w:rsid w:val="0F330CE9"/>
    <w:rsid w:val="0FE63B44"/>
    <w:rsid w:val="10CF7932"/>
    <w:rsid w:val="119228D1"/>
    <w:rsid w:val="119D0DEF"/>
    <w:rsid w:val="123B31FD"/>
    <w:rsid w:val="13CB68BE"/>
    <w:rsid w:val="15D36DD7"/>
    <w:rsid w:val="162A6FC1"/>
    <w:rsid w:val="17886274"/>
    <w:rsid w:val="194D09CC"/>
    <w:rsid w:val="19E70207"/>
    <w:rsid w:val="1A647C9D"/>
    <w:rsid w:val="1BC01E31"/>
    <w:rsid w:val="1DA654E3"/>
    <w:rsid w:val="20997FA1"/>
    <w:rsid w:val="20B265FF"/>
    <w:rsid w:val="22022C29"/>
    <w:rsid w:val="235C0FAB"/>
    <w:rsid w:val="253B3370"/>
    <w:rsid w:val="2692770B"/>
    <w:rsid w:val="271A1745"/>
    <w:rsid w:val="27C73A36"/>
    <w:rsid w:val="287C474F"/>
    <w:rsid w:val="28B645C8"/>
    <w:rsid w:val="2A521B66"/>
    <w:rsid w:val="2B1D1F93"/>
    <w:rsid w:val="2D694BB0"/>
    <w:rsid w:val="2D816FCF"/>
    <w:rsid w:val="2E0831A4"/>
    <w:rsid w:val="2EA154F5"/>
    <w:rsid w:val="306E7A66"/>
    <w:rsid w:val="31695502"/>
    <w:rsid w:val="33987B44"/>
    <w:rsid w:val="34B26369"/>
    <w:rsid w:val="34B94A38"/>
    <w:rsid w:val="34C42C2F"/>
    <w:rsid w:val="35A30451"/>
    <w:rsid w:val="398B4C2A"/>
    <w:rsid w:val="39C243B8"/>
    <w:rsid w:val="3A54333A"/>
    <w:rsid w:val="3B93416F"/>
    <w:rsid w:val="3BFC0D69"/>
    <w:rsid w:val="3D4C73F6"/>
    <w:rsid w:val="3F1C27F9"/>
    <w:rsid w:val="41541730"/>
    <w:rsid w:val="42870A42"/>
    <w:rsid w:val="438C4CF5"/>
    <w:rsid w:val="45AC6C58"/>
    <w:rsid w:val="45D911A9"/>
    <w:rsid w:val="47FF05A5"/>
    <w:rsid w:val="48574C6B"/>
    <w:rsid w:val="4858651F"/>
    <w:rsid w:val="4BB10C24"/>
    <w:rsid w:val="4BC262D5"/>
    <w:rsid w:val="4BF40A4B"/>
    <w:rsid w:val="4DC8516B"/>
    <w:rsid w:val="4ED25A40"/>
    <w:rsid w:val="4EF612BC"/>
    <w:rsid w:val="4F3A1926"/>
    <w:rsid w:val="4FF61146"/>
    <w:rsid w:val="51164155"/>
    <w:rsid w:val="514A274E"/>
    <w:rsid w:val="51D27872"/>
    <w:rsid w:val="523A31EC"/>
    <w:rsid w:val="579A11A9"/>
    <w:rsid w:val="58415994"/>
    <w:rsid w:val="591506EA"/>
    <w:rsid w:val="595F6A38"/>
    <w:rsid w:val="597175E4"/>
    <w:rsid w:val="59B37F89"/>
    <w:rsid w:val="5A8B4131"/>
    <w:rsid w:val="5AD51BE4"/>
    <w:rsid w:val="5C384512"/>
    <w:rsid w:val="605A3D4D"/>
    <w:rsid w:val="60ED0CE2"/>
    <w:rsid w:val="61A30619"/>
    <w:rsid w:val="61AF5C0F"/>
    <w:rsid w:val="62AD05C6"/>
    <w:rsid w:val="62F12E40"/>
    <w:rsid w:val="631355F3"/>
    <w:rsid w:val="633D1815"/>
    <w:rsid w:val="63597E3D"/>
    <w:rsid w:val="637E2E85"/>
    <w:rsid w:val="64A37955"/>
    <w:rsid w:val="65A4738D"/>
    <w:rsid w:val="65B87E32"/>
    <w:rsid w:val="677D1281"/>
    <w:rsid w:val="679813BC"/>
    <w:rsid w:val="67A70DD3"/>
    <w:rsid w:val="67F76D9C"/>
    <w:rsid w:val="6AF81715"/>
    <w:rsid w:val="6BB329C7"/>
    <w:rsid w:val="6D0D2CE8"/>
    <w:rsid w:val="6DF21375"/>
    <w:rsid w:val="6E8A0BC5"/>
    <w:rsid w:val="70B056B3"/>
    <w:rsid w:val="70D0646A"/>
    <w:rsid w:val="74B129BF"/>
    <w:rsid w:val="75821219"/>
    <w:rsid w:val="776B01F1"/>
    <w:rsid w:val="790554BA"/>
    <w:rsid w:val="7A7A23C1"/>
    <w:rsid w:val="7D381830"/>
    <w:rsid w:val="7E02275E"/>
    <w:rsid w:val="7F3A7651"/>
    <w:rsid w:val="7F7A1780"/>
    <w:rsid w:val="7FF80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26"/>
    <w:autoRedefine/>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paragraph" w:styleId="4">
    <w:name w:val="heading 4"/>
    <w:basedOn w:val="1"/>
    <w:next w:val="1"/>
    <w:link w:val="27"/>
    <w:autoRedefine/>
    <w:semiHidden/>
    <w:unhideWhenUsed/>
    <w:qFormat/>
    <w:uiPriority w:val="9"/>
    <w:pPr>
      <w:keepNext/>
      <w:keepLines/>
      <w:spacing w:before="280" w:after="290" w:line="376" w:lineRule="auto"/>
      <w:outlineLvl w:val="3"/>
    </w:pPr>
    <w:rPr>
      <w:rFonts w:ascii="Cambria" w:hAnsi="Cambria"/>
      <w:b/>
      <w:bCs/>
      <w:sz w:val="28"/>
      <w:szCs w:val="28"/>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link w:val="28"/>
    <w:autoRedefine/>
    <w:unhideWhenUsed/>
    <w:qFormat/>
    <w:uiPriority w:val="0"/>
    <w:pPr>
      <w:ind w:firstLine="420" w:firstLineChars="200"/>
    </w:pPr>
    <w:rPr>
      <w:rFonts w:ascii="Calibri" w:hAnsi="Calibri"/>
      <w:szCs w:val="22"/>
    </w:rPr>
  </w:style>
  <w:style w:type="paragraph" w:styleId="5">
    <w:name w:val="Document Map"/>
    <w:basedOn w:val="1"/>
    <w:link w:val="20"/>
    <w:autoRedefine/>
    <w:unhideWhenUsed/>
    <w:qFormat/>
    <w:uiPriority w:val="99"/>
    <w:rPr>
      <w:rFonts w:ascii="宋体"/>
      <w:sz w:val="18"/>
      <w:szCs w:val="18"/>
    </w:rPr>
  </w:style>
  <w:style w:type="paragraph" w:styleId="6">
    <w:name w:val="annotation text"/>
    <w:basedOn w:val="1"/>
    <w:autoRedefine/>
    <w:qFormat/>
    <w:uiPriority w:val="0"/>
    <w:pPr>
      <w:adjustRightInd w:val="0"/>
      <w:spacing w:line="360" w:lineRule="atLeast"/>
      <w:jc w:val="left"/>
      <w:textAlignment w:val="baseline"/>
    </w:pPr>
    <w:rPr>
      <w:kern w:val="0"/>
      <w:sz w:val="24"/>
      <w:szCs w:val="20"/>
    </w:rPr>
  </w:style>
  <w:style w:type="paragraph" w:styleId="7">
    <w:name w:val="Body Text"/>
    <w:basedOn w:val="1"/>
    <w:autoRedefine/>
    <w:qFormat/>
    <w:uiPriority w:val="0"/>
    <w:pPr>
      <w:widowControl/>
      <w:spacing w:after="120"/>
      <w:jc w:val="left"/>
    </w:pPr>
    <w:rPr>
      <w:rFonts w:ascii="宋体" w:hAnsi="宋体"/>
      <w:kern w:val="0"/>
      <w:sz w:val="20"/>
    </w:rPr>
  </w:style>
  <w:style w:type="paragraph" w:styleId="8">
    <w:name w:val="Plain Text"/>
    <w:basedOn w:val="1"/>
    <w:autoRedefine/>
    <w:qFormat/>
    <w:uiPriority w:val="0"/>
    <w:pPr>
      <w:widowControl/>
      <w:adjustRightInd w:val="0"/>
      <w:snapToGrid w:val="0"/>
      <w:spacing w:after="200"/>
      <w:jc w:val="left"/>
    </w:pPr>
    <w:rPr>
      <w:rFonts w:ascii="宋体" w:hAnsi="Courier New" w:eastAsia="微软雅黑" w:cs="Times New Roman"/>
      <w:kern w:val="0"/>
      <w:sz w:val="22"/>
      <w:szCs w:val="21"/>
    </w:rPr>
  </w:style>
  <w:style w:type="paragraph" w:styleId="9">
    <w:name w:val="footer"/>
    <w:basedOn w:val="1"/>
    <w:link w:val="17"/>
    <w:autoRedefine/>
    <w:unhideWhenUsed/>
    <w:qFormat/>
    <w:uiPriority w:val="99"/>
    <w:pPr>
      <w:tabs>
        <w:tab w:val="center" w:pos="4153"/>
        <w:tab w:val="right" w:pos="8306"/>
      </w:tabs>
      <w:snapToGrid w:val="0"/>
      <w:jc w:val="left"/>
    </w:pPr>
    <w:rPr>
      <w:kern w:val="0"/>
      <w:sz w:val="18"/>
      <w:szCs w:val="18"/>
    </w:rPr>
  </w:style>
  <w:style w:type="paragraph" w:styleId="10">
    <w:name w:val="header"/>
    <w:basedOn w:val="1"/>
    <w:link w:val="16"/>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autoRedefine/>
    <w:unhideWhenUsed/>
    <w:qFormat/>
    <w:uiPriority w:val="99"/>
    <w:rPr>
      <w:color w:val="000084"/>
      <w:u w:val="none"/>
    </w:rPr>
  </w:style>
  <w:style w:type="character" w:styleId="15">
    <w:name w:val="Hyperlink"/>
    <w:autoRedefine/>
    <w:unhideWhenUsed/>
    <w:qFormat/>
    <w:uiPriority w:val="99"/>
    <w:rPr>
      <w:color w:val="000084"/>
      <w:u w:val="none"/>
    </w:rPr>
  </w:style>
  <w:style w:type="character" w:customStyle="1" w:styleId="16">
    <w:name w:val="页眉 Char"/>
    <w:link w:val="10"/>
    <w:autoRedefine/>
    <w:semiHidden/>
    <w:qFormat/>
    <w:uiPriority w:val="99"/>
    <w:rPr>
      <w:sz w:val="18"/>
      <w:szCs w:val="18"/>
    </w:rPr>
  </w:style>
  <w:style w:type="character" w:customStyle="1" w:styleId="17">
    <w:name w:val="页脚 Char"/>
    <w:link w:val="9"/>
    <w:autoRedefine/>
    <w:semiHidden/>
    <w:qFormat/>
    <w:uiPriority w:val="99"/>
    <w:rPr>
      <w:sz w:val="18"/>
      <w:szCs w:val="18"/>
    </w:rPr>
  </w:style>
  <w:style w:type="character" w:customStyle="1" w:styleId="18">
    <w:name w:val="right2"/>
    <w:basedOn w:val="13"/>
    <w:autoRedefine/>
    <w:qFormat/>
    <w:uiPriority w:val="0"/>
  </w:style>
  <w:style w:type="character" w:customStyle="1" w:styleId="19">
    <w:name w:val="more"/>
    <w:basedOn w:val="13"/>
    <w:autoRedefine/>
    <w:qFormat/>
    <w:uiPriority w:val="0"/>
  </w:style>
  <w:style w:type="character" w:customStyle="1" w:styleId="20">
    <w:name w:val="文档结构图 Char"/>
    <w:link w:val="5"/>
    <w:autoRedefine/>
    <w:semiHidden/>
    <w:qFormat/>
    <w:uiPriority w:val="99"/>
    <w:rPr>
      <w:rFonts w:ascii="宋体"/>
      <w:kern w:val="2"/>
      <w:sz w:val="18"/>
      <w:szCs w:val="18"/>
    </w:rPr>
  </w:style>
  <w:style w:type="character" w:customStyle="1" w:styleId="21">
    <w:name w:val="tabtitle"/>
    <w:basedOn w:val="13"/>
    <w:autoRedefine/>
    <w:qFormat/>
    <w:uiPriority w:val="0"/>
    <w:rPr>
      <w:b/>
      <w:color w:val="4371A0"/>
      <w:sz w:val="18"/>
      <w:szCs w:val="18"/>
      <w:bdr w:val="single" w:color="B3C8DB" w:sz="4" w:space="0"/>
    </w:rPr>
  </w:style>
  <w:style w:type="character" w:customStyle="1" w:styleId="22">
    <w:name w:val="正文1"/>
    <w:basedOn w:val="13"/>
    <w:autoRedefine/>
    <w:qFormat/>
    <w:uiPriority w:val="0"/>
    <w:rPr>
      <w:b/>
      <w:color w:val="4371A0"/>
      <w:sz w:val="18"/>
      <w:szCs w:val="18"/>
    </w:rPr>
  </w:style>
  <w:style w:type="paragraph" w:styleId="23">
    <w:name w:val="List Paragraph"/>
    <w:basedOn w:val="1"/>
    <w:autoRedefine/>
    <w:qFormat/>
    <w:uiPriority w:val="34"/>
    <w:pPr>
      <w:ind w:firstLine="420" w:firstLineChars="200"/>
    </w:pPr>
  </w:style>
  <w:style w:type="paragraph" w:customStyle="1" w:styleId="24">
    <w:name w:val="+正文"/>
    <w:basedOn w:val="1"/>
    <w:autoRedefine/>
    <w:qFormat/>
    <w:uiPriority w:val="0"/>
    <w:pPr>
      <w:spacing w:line="360" w:lineRule="auto"/>
    </w:pPr>
    <w:rPr>
      <w:rFonts w:ascii="等线" w:hAnsi="等线" w:eastAsia="等线" w:cs="宋体"/>
      <w:szCs w:val="28"/>
    </w:rPr>
  </w:style>
  <w:style w:type="paragraph" w:customStyle="1" w:styleId="2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
    <w:name w:val="标题 3 Char"/>
    <w:basedOn w:val="13"/>
    <w:link w:val="3"/>
    <w:autoRedefine/>
    <w:qFormat/>
    <w:uiPriority w:val="0"/>
    <w:rPr>
      <w:b/>
      <w:sz w:val="32"/>
    </w:rPr>
  </w:style>
  <w:style w:type="character" w:customStyle="1" w:styleId="27">
    <w:name w:val="标题 4 Char"/>
    <w:basedOn w:val="13"/>
    <w:link w:val="4"/>
    <w:autoRedefine/>
    <w:semiHidden/>
    <w:qFormat/>
    <w:uiPriority w:val="9"/>
    <w:rPr>
      <w:rFonts w:ascii="Cambria" w:hAnsi="Cambria" w:eastAsia="宋体" w:cs="Times New Roman"/>
      <w:b/>
      <w:bCs/>
      <w:kern w:val="2"/>
      <w:sz w:val="28"/>
      <w:szCs w:val="28"/>
    </w:rPr>
  </w:style>
  <w:style w:type="character" w:customStyle="1" w:styleId="28">
    <w:name w:val="正文缩进 Char"/>
    <w:link w:val="2"/>
    <w:autoRedefine/>
    <w:qFormat/>
    <w:uiPriority w:val="0"/>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5105;&#30340;&#25991;&#26723;\WeChat%20Files\chanzhu722\FileStorage\File\2020-05\&#35810;&#20215;&#20989;&#65288;&#25438;&#40060;&#27827;&#27745;&#27700;&#22788;&#29702;&#21378;&#22312;&#32447;&#30417;&#27979;&#25151;&#21450;&#24052;&#27663;&#27133;&#25913;&#36896;&#65289;(1).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询价函（捞鱼河污水处理厂在线监测房及巴氏槽改造）(1)</Template>
  <Company>Lenovo</Company>
  <Pages>3</Pages>
  <Words>1073</Words>
  <Characters>1132</Characters>
  <Lines>5</Lines>
  <Paragraphs>1</Paragraphs>
  <TotalTime>21</TotalTime>
  <ScaleCrop>false</ScaleCrop>
  <LinksUpToDate>false</LinksUpToDate>
  <CharactersWithSpaces>1208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2021-09-22T02:21:00Z</dcterms:created>
  <dc:creator>Administrator</dc:creator>
  <cp:lastModifiedBy>小丸子</cp:lastModifiedBy>
  <cp:lastPrinted>2025-02-21T03:23:00Z</cp:lastPrinted>
  <dcterms:modified xsi:type="dcterms:W3CDTF">2026-08-06T01:09:27Z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DAC06BD8371A4C8FB808EA7455F071E8</vt:lpwstr>
  </property>
  <property fmtid="{D5CDD505-2E9C-101B-9397-08002B2CF9AE}" pid="4" name="KSOTemplateDocerSaveRecord">
    <vt:lpwstr>eyJoZGlkIjoiY2NjZGE2MGY5MTBjYWM2NTcxNjViMTFiYTViMDQ4OWEiLCJ1c2VySWQiOiI2MzQ1MzQzMDIifQ==</vt:lpwstr>
  </property>
</Properties>
</file>