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7490C5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/>
        <w:jc w:val="center"/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  <w:t>昆明市第三水质净化厂新厂中心配电室0.4KV低压室无功补偿柜更换</w:t>
      </w: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eastAsia="zh-CN" w:bidi="ar-SA"/>
        </w:rPr>
        <w:t>项目（</w:t>
      </w: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  <w:t>二次</w:t>
      </w: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eastAsia="zh-CN" w:bidi="ar-SA"/>
        </w:rPr>
        <w:t>）</w:t>
      </w:r>
    </w:p>
    <w:p w14:paraId="244DF8FB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/>
        <w:jc w:val="center"/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eastAsia="zh-CN" w:bidi="ar-SA"/>
        </w:rPr>
        <w:t>询价比选公告</w:t>
      </w:r>
    </w:p>
    <w:p w14:paraId="06AEA7C2">
      <w:pPr>
        <w:pStyle w:val="8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80" w:lineRule="exact"/>
        <w:ind w:left="0" w:leftChars="0" w:firstLine="480"/>
        <w:rPr>
          <w:rFonts w:eastAsia="黑体"/>
          <w:lang w:eastAsia="zh-CN" w:bidi="ar-SA"/>
        </w:rPr>
      </w:pPr>
    </w:p>
    <w:p w14:paraId="43F0556C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rPr>
          <w:rFonts w:ascii="黑体" w:hAnsi="黑体" w:eastAsia="黑体" w:cs="SimSun,Bold"/>
          <w:bCs/>
          <w:sz w:val="32"/>
          <w:szCs w:val="32"/>
          <w:lang w:eastAsia="zh-CN" w:bidi="ar-SA"/>
        </w:rPr>
      </w:pPr>
      <w:r>
        <w:rPr>
          <w:rFonts w:hint="eastAsia" w:ascii="黑体" w:hAnsi="黑体" w:eastAsia="黑体" w:cs="宋体"/>
          <w:bCs/>
          <w:sz w:val="32"/>
          <w:szCs w:val="32"/>
          <w:lang w:eastAsia="zh-CN" w:bidi="ar-SA"/>
        </w:rPr>
        <w:t>1.采购条件</w:t>
      </w:r>
    </w:p>
    <w:p w14:paraId="5E8C0A23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left="0" w:leftChars="0" w:firstLine="640" w:firstLineChars="200"/>
        <w:jc w:val="both"/>
        <w:textAlignment w:val="auto"/>
        <w:rPr>
          <w:rFonts w:eastAsia="仿宋_GB2312"/>
          <w:sz w:val="32"/>
          <w:szCs w:val="32"/>
          <w:lang w:eastAsia="zh-CN"/>
        </w:rPr>
      </w:pP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本采购项目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“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昆明市第三水质净化厂新厂中心配电室及0.4KV低压室无功补偿柜更换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项目（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二次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）”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已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通过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会议审议，采购人为</w:t>
      </w:r>
      <w:r>
        <w:rPr>
          <w:rFonts w:eastAsia="仿宋_GB2312"/>
          <w:color w:val="auto"/>
          <w:kern w:val="2"/>
          <w:sz w:val="32"/>
          <w:szCs w:val="32"/>
          <w:lang w:val="en-US" w:eastAsia="zh-CN" w:bidi="ar-SA"/>
        </w:rPr>
        <w:t>昆明城市污水处理运营有限责任公司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。该项目已具备采购条件，现公开邀请有意向且具有提供标的物能力的潜在供应商参加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询价比选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采购活动。</w:t>
      </w:r>
    </w:p>
    <w:p w14:paraId="4C1766DA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 w:firstLine="640" w:firstLineChars="200"/>
        <w:rPr>
          <w:rFonts w:ascii="黑体" w:hAnsi="黑体" w:eastAsia="黑体" w:cs="宋体"/>
          <w:bCs/>
          <w:sz w:val="32"/>
          <w:szCs w:val="32"/>
          <w:lang w:eastAsia="zh-CN" w:bidi="ar-SA"/>
        </w:rPr>
      </w:pPr>
      <w:r>
        <w:rPr>
          <w:rFonts w:hint="eastAsia" w:ascii="黑体" w:hAnsi="黑体" w:eastAsia="黑体" w:cs="宋体"/>
          <w:bCs/>
          <w:sz w:val="32"/>
          <w:szCs w:val="32"/>
          <w:lang w:eastAsia="zh-CN" w:bidi="ar-SA"/>
        </w:rPr>
        <w:t>2.项目概况</w:t>
      </w:r>
    </w:p>
    <w:p w14:paraId="06A257E8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 w:firstLine="640" w:firstLineChars="200"/>
        <w:jc w:val="both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 xml:space="preserve">2.1 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项目名称：</w:t>
      </w:r>
      <w:bookmarkStart w:id="0" w:name="OLE_LINK2"/>
      <w:bookmarkStart w:id="1" w:name="OLE_LINK1"/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昆明市第三水质净化厂新厂中心配电室及0.4KV低压室无功补偿柜更换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项目（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二次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）。</w:t>
      </w:r>
    </w:p>
    <w:p w14:paraId="1781B6FC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 w:firstLine="640" w:firstLineChars="200"/>
        <w:jc w:val="both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2.2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 xml:space="preserve"> 项目概况：昆明市第三水质净化厂新厂于20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09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年建成投入使用。新厂内有三个低压配电室（2号分配电室、第三污水处理厂中心配电站、中心配电室0.4KV低压室），无功补偿柜运行时间较长出现不同程度的故障。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根据功率因数下降速率，并结合现场设备情况来看，新厂户号为：0501001730539179下辖的三个配电室内无功补偿设备均已损坏，并且经过多次维修，需尽快更换新的补偿设备，以达到提高功率因数，提高运行效率，降低电费的目的。经过现场勘察，工厂计划将七八厂更换下来的电容器和电抗器进行利旧，新增投切开关、熔断器及底座，对无功补偿柜进行更换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。</w:t>
      </w:r>
    </w:p>
    <w:p w14:paraId="1F38DA1A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 w:firstLine="640" w:firstLineChars="200"/>
        <w:rPr>
          <w:rFonts w:hint="default" w:ascii="黑体" w:hAnsi="黑体" w:eastAsia="黑体" w:cs="宋体"/>
          <w:bCs/>
          <w:sz w:val="32"/>
          <w:szCs w:val="32"/>
          <w:lang w:val="en-US" w:eastAsia="zh-CN" w:bidi="ar-SA"/>
        </w:rPr>
      </w:pPr>
      <w:r>
        <w:rPr>
          <w:rFonts w:ascii="黑体" w:hAnsi="黑体" w:eastAsia="黑体" w:cs="宋体"/>
          <w:bCs/>
          <w:sz w:val="32"/>
          <w:szCs w:val="32"/>
          <w:lang w:eastAsia="zh-CN" w:bidi="ar-SA"/>
        </w:rPr>
        <w:t>3</w:t>
      </w:r>
      <w:r>
        <w:rPr>
          <w:rFonts w:hint="eastAsia" w:ascii="黑体" w:hAnsi="黑体" w:eastAsia="黑体" w:cs="宋体"/>
          <w:bCs/>
          <w:sz w:val="32"/>
          <w:szCs w:val="32"/>
          <w:lang w:eastAsia="zh-CN" w:bidi="ar-SA"/>
        </w:rPr>
        <w:t>.采购</w:t>
      </w:r>
      <w:r>
        <w:rPr>
          <w:rFonts w:hint="eastAsia" w:ascii="黑体" w:hAnsi="黑体" w:eastAsia="黑体" w:cs="宋体"/>
          <w:bCs/>
          <w:sz w:val="32"/>
          <w:szCs w:val="32"/>
          <w:lang w:val="en-US" w:eastAsia="zh-CN" w:bidi="ar-SA"/>
        </w:rPr>
        <w:t>内容</w:t>
      </w:r>
      <w:r>
        <w:rPr>
          <w:rFonts w:hint="eastAsia" w:ascii="黑体" w:hAnsi="黑体" w:eastAsia="黑体" w:cs="宋体"/>
          <w:bCs/>
          <w:sz w:val="32"/>
          <w:szCs w:val="32"/>
          <w:lang w:eastAsia="zh-CN" w:bidi="ar-SA"/>
        </w:rPr>
        <w:t>和相关要求</w:t>
      </w:r>
      <w:r>
        <w:rPr>
          <w:rFonts w:hint="eastAsia" w:ascii="黑体" w:hAnsi="黑体" w:eastAsia="黑体" w:cs="宋体"/>
          <w:bCs/>
          <w:sz w:val="32"/>
          <w:szCs w:val="32"/>
          <w:lang w:val="en-US" w:eastAsia="zh-CN" w:bidi="ar-SA"/>
        </w:rPr>
        <w:t xml:space="preserve">   </w:t>
      </w:r>
    </w:p>
    <w:bookmarkEnd w:id="0"/>
    <w:bookmarkEnd w:id="1"/>
    <w:p w14:paraId="44C3C3DB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 w:firstLine="640" w:firstLineChars="200"/>
        <w:rPr>
          <w:rFonts w:ascii="仿宋_GB2312" w:hAnsi="Calibri"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 xml:space="preserve">3.1 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eastAsia="zh-CN" w:bidi="ar-SA"/>
        </w:rPr>
        <w:t>采购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val="en-US" w:eastAsia="zh-CN" w:bidi="ar-SA"/>
        </w:rPr>
        <w:t>内容</w:t>
      </w:r>
      <w:r>
        <w:rPr>
          <w:rFonts w:ascii="仿宋_GB2312" w:hAnsi="Calibri" w:eastAsia="仿宋_GB2312"/>
          <w:color w:val="auto"/>
          <w:kern w:val="2"/>
          <w:sz w:val="32"/>
          <w:szCs w:val="32"/>
          <w:lang w:eastAsia="zh-CN" w:bidi="ar-SA"/>
        </w:rPr>
        <w:t>：</w:t>
      </w:r>
    </w:p>
    <w:tbl>
      <w:tblPr>
        <w:tblStyle w:val="9"/>
        <w:tblW w:w="9777" w:type="dxa"/>
        <w:tblInd w:w="-67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2032"/>
        <w:gridCol w:w="1295"/>
        <w:gridCol w:w="1200"/>
        <w:gridCol w:w="846"/>
        <w:gridCol w:w="932"/>
        <w:gridCol w:w="2736"/>
      </w:tblGrid>
      <w:tr w14:paraId="4340BF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77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7808B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300千乏*2套</w:t>
            </w:r>
          </w:p>
        </w:tc>
      </w:tr>
      <w:tr w14:paraId="3DDCFF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883D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C228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7"/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ar"/>
              </w:rPr>
              <w:t>产品名称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6599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2C32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额定电流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0F76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en-US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单位</w:t>
            </w:r>
          </w:p>
        </w:tc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A1CB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en-US" w:bidi="en-US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2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5F0C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354D59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E616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E270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调谐滤波电容器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4317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XD30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06CD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32.7A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3B72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en-US" w:bidi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1DAB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en-US" w:bidi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D9CA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利旧：七厂移交，意大利督凯提品牌，耐压等级500V，过载能力≥4IN</w:t>
            </w:r>
          </w:p>
        </w:tc>
      </w:tr>
      <w:tr w14:paraId="376E8E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4FF1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467B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调谐滤波电抗器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4A65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7R20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3EAB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32.7A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17CE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en-US" w:bidi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8CBB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en-US" w:bidi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1933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利旧：七厂意大利督凯提品牌：电抗率7%</w:t>
            </w:r>
          </w:p>
        </w:tc>
      </w:tr>
      <w:tr w14:paraId="584E39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971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3FCD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调谐滤波电容器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F669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XD30*2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E10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32.7A*2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A93F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en-US" w:bidi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</w:t>
            </w:r>
          </w:p>
        </w:tc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135C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en-US" w:bidi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A36F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利旧：七厂移交，意大利督凯提品牌，耐压等级500V，过载能力≥4IN</w:t>
            </w:r>
          </w:p>
        </w:tc>
      </w:tr>
      <w:tr w14:paraId="7A8831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E90F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39B3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调谐滤波电抗器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1005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7R40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A0E2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65.4A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26E4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en-US" w:bidi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D69D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en-US" w:bidi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9BB9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利旧：七厂移交，意大利督凯提品牌，电抗率7%</w:t>
            </w:r>
          </w:p>
        </w:tc>
      </w:tr>
      <w:tr w14:paraId="531EB7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8AB1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462E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功率因数自动控制器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900A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REGO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EB9C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7F28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en-US" w:bidi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5D5A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en-US" w:bidi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E032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利旧：七厂移交，意大利督凯提品牌</w:t>
            </w:r>
          </w:p>
        </w:tc>
      </w:tr>
      <w:tr w14:paraId="486924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94EA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8AFE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投切开关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01B0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50A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BDBE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0E4E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en-US" w:bidi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F33B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en-US" w:bidi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2961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新换</w:t>
            </w:r>
          </w:p>
        </w:tc>
      </w:tr>
      <w:tr w14:paraId="25BFBA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7721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1D35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投切开关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8040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105A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F536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36A0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en-US" w:bidi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8181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en-US" w:bidi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FB2D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新换</w:t>
            </w:r>
          </w:p>
        </w:tc>
      </w:tr>
      <w:tr w14:paraId="6463FC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5AAE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F2A8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熔断器及底座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B83B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63A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8BA4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E3F4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en-US" w:bidi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F7AB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en-US" w:bidi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2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B21F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新换</w:t>
            </w:r>
          </w:p>
        </w:tc>
      </w:tr>
      <w:tr w14:paraId="432AE1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F1CD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2B50F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熔断器及底座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03BFE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115A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F83C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8232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en-US" w:bidi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A640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en-US" w:bidi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2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F236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新换</w:t>
            </w:r>
          </w:p>
        </w:tc>
      </w:tr>
      <w:tr w14:paraId="47DD30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77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7D1C6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380千乏*2套</w:t>
            </w:r>
          </w:p>
        </w:tc>
      </w:tr>
      <w:tr w14:paraId="75E9F9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3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187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E7D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调谐滤波电容器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2C1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XD20*2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938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42A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B03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93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92F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en-US" w:bidi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73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C7A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利旧：七厂移交，意大利督凯提品牌，耐压等级500V，过载能力≥4IN</w:t>
            </w:r>
          </w:p>
        </w:tc>
      </w:tr>
      <w:tr w14:paraId="1F304E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0F7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01B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调谐滤波电抗器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8B2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7R25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41D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42A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24E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DB8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en-US" w:bidi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4BA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利旧：七厂意大利督凯提品牌：电抗率7%</w:t>
            </w:r>
          </w:p>
        </w:tc>
      </w:tr>
      <w:tr w14:paraId="63574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0D2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177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调谐滤波电容器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707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XD30*2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CCC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32.7A*2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54D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541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en-US" w:bidi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5CD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利旧：七厂移交，意大利督凯提品牌，耐压等级500V，过载能力≥4IN</w:t>
            </w:r>
          </w:p>
        </w:tc>
      </w:tr>
      <w:tr w14:paraId="45F6A6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299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5F9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调谐滤波电抗器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F66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7R40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809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65.4A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7C6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7FD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en-US" w:bidi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34B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利旧：七厂移交，意大利督凯提品牌，电抗率7%</w:t>
            </w:r>
          </w:p>
        </w:tc>
      </w:tr>
      <w:tr w14:paraId="18FF27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0CB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444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功率因数自动控制器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BA7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REGO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F80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330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DE6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en-US" w:bidi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EBA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利旧：七厂移交，意大利督凯提品牌</w:t>
            </w:r>
          </w:p>
        </w:tc>
      </w:tr>
      <w:tr w14:paraId="702F11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911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D68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投切开关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D37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65A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953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921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DB0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en-US" w:bidi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CF6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新换</w:t>
            </w:r>
          </w:p>
        </w:tc>
      </w:tr>
      <w:tr w14:paraId="7EB9D1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F39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42D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投切开关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09F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105A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487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257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5F2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en-US" w:bidi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661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新换</w:t>
            </w:r>
          </w:p>
        </w:tc>
      </w:tr>
      <w:tr w14:paraId="59BFA5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1E1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A5B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熔断器及底座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B2D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85A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4DE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A1C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0CF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en-US" w:bidi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2CC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新换</w:t>
            </w:r>
          </w:p>
        </w:tc>
      </w:tr>
      <w:tr w14:paraId="3411FA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49A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B97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熔断器及底座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D2A98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115A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0BC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975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59E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en-US" w:bidi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6EB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新换</w:t>
            </w:r>
          </w:p>
        </w:tc>
      </w:tr>
      <w:tr w14:paraId="40E4A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FEB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FF1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辅材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E93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86D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16D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424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en-US" w:bidi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E3C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包含但不限于电缆、安装条、螺丝、铜鼻子、保护套、扎带吸盘等补偿柜安装所需所有辅材。</w:t>
            </w:r>
          </w:p>
        </w:tc>
      </w:tr>
      <w:tr w14:paraId="11496F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82A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914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拆除、搬运、安装、调试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1A4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E2B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90B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910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en-US" w:bidi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F17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</w:tbl>
    <w:p w14:paraId="4B72E707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 w:firstLine="640" w:firstLineChars="200"/>
        <w:textAlignment w:val="auto"/>
        <w:rPr>
          <w:rFonts w:ascii="仿宋_GB2312" w:hAnsi="Calibri"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 xml:space="preserve">3.2 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val="en-US" w:eastAsia="zh-CN" w:bidi="ar-SA"/>
        </w:rPr>
        <w:t>供货周期</w:t>
      </w:r>
      <w:r>
        <w:rPr>
          <w:rFonts w:ascii="仿宋_GB2312" w:hAnsi="Calibri" w:eastAsia="仿宋_GB2312"/>
          <w:color w:val="auto"/>
          <w:kern w:val="2"/>
          <w:sz w:val="32"/>
          <w:szCs w:val="32"/>
          <w:lang w:eastAsia="zh-CN" w:bidi="ar-SA"/>
        </w:rPr>
        <w:t>：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15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val="en-US" w:eastAsia="zh-CN" w:bidi="ar-SA"/>
        </w:rPr>
        <w:t>个工作日</w:t>
      </w:r>
      <w:r>
        <w:rPr>
          <w:rFonts w:ascii="仿宋_GB2312" w:hAnsi="Calibri" w:eastAsia="仿宋_GB2312"/>
          <w:color w:val="auto"/>
          <w:kern w:val="2"/>
          <w:sz w:val="32"/>
          <w:szCs w:val="32"/>
          <w:lang w:eastAsia="zh-CN" w:bidi="ar-SA"/>
        </w:rPr>
        <w:t>。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eastAsia="zh-CN" w:bidi="ar-SA"/>
        </w:rPr>
        <w:t xml:space="preserve"> </w:t>
      </w:r>
    </w:p>
    <w:p w14:paraId="2DA18706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 w:firstLine="640" w:firstLineChars="200"/>
        <w:textAlignment w:val="auto"/>
        <w:rPr>
          <w:rFonts w:ascii="仿宋_GB2312" w:hAnsi="Calibri"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 xml:space="preserve">3.3 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val="en-US" w:eastAsia="zh-CN" w:bidi="ar-SA"/>
        </w:rPr>
        <w:t>供货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eastAsia="zh-CN" w:bidi="ar-SA"/>
        </w:rPr>
        <w:t>地点：采购人指定地点。</w:t>
      </w:r>
    </w:p>
    <w:p w14:paraId="17423262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 w:firstLine="640" w:firstLineChars="200"/>
        <w:textAlignment w:val="auto"/>
        <w:rPr>
          <w:rFonts w:hint="eastAsia" w:ascii="仿宋_GB2312" w:hAnsi="Calibri"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3.4</w:t>
      </w:r>
      <w:r>
        <w:rPr>
          <w:rFonts w:ascii="仿宋_GB2312" w:hAnsi="Calibri" w:eastAsia="仿宋_GB2312"/>
          <w:color w:val="auto"/>
          <w:kern w:val="2"/>
          <w:sz w:val="32"/>
          <w:szCs w:val="32"/>
          <w:lang w:eastAsia="zh-CN" w:bidi="ar-SA"/>
        </w:rPr>
        <w:t xml:space="preserve"> 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eastAsia="zh-CN" w:bidi="ar-SA"/>
        </w:rPr>
        <w:t>质量要求：供应商提供的服务应符合相关法律法规规定及本项目要求，遵守职业道德，保证服务质量。</w:t>
      </w:r>
    </w:p>
    <w:p w14:paraId="7ED8EC07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3.5 质保期：新换设备质保2年</w:t>
      </w:r>
    </w:p>
    <w:p w14:paraId="5851269E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eastAsia="zh-CN" w:bidi="ar-SA"/>
        </w:rPr>
        <w:t>3.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6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报价人需提供安装方案，且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至少提供2名安装调试人员相关资格证书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eastAsia="zh-CN" w:bidi="ar-SA"/>
        </w:rPr>
        <w:t>。</w:t>
      </w:r>
    </w:p>
    <w:p w14:paraId="5E2D52EC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eastAsia="zh-CN" w:bidi="ar-SA"/>
        </w:rPr>
        <w:t>3.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7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eastAsia="zh-CN" w:bidi="ar-SA"/>
        </w:rPr>
        <w:t xml:space="preserve"> 拦标价：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39720.00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eastAsia="zh-CN" w:bidi="ar-SA"/>
        </w:rPr>
        <w:t>元（大写：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叁万玖仟柒佰贰拾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eastAsia="zh-CN" w:bidi="ar-SA"/>
        </w:rPr>
        <w:t>元整）。</w:t>
      </w:r>
    </w:p>
    <w:p w14:paraId="2D1AE556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 w:firstLine="640" w:firstLineChars="200"/>
        <w:textAlignment w:val="auto"/>
        <w:rPr>
          <w:rFonts w:hint="default" w:eastAsia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 xml:space="preserve">3.8 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eastAsia="zh-CN" w:bidi="ar-SA"/>
        </w:rPr>
        <w:t>本项目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eastAsia="zh-CN" w:bidi="ar-SA"/>
        </w:rPr>
        <w:t>不划分标段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。</w:t>
      </w:r>
    </w:p>
    <w:p w14:paraId="4AD72812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 w:firstLine="640" w:firstLineChars="200"/>
        <w:textAlignment w:val="auto"/>
        <w:rPr>
          <w:rFonts w:ascii="黑体" w:hAnsi="黑体" w:eastAsia="黑体" w:cs="宋体"/>
          <w:bCs/>
          <w:sz w:val="32"/>
          <w:szCs w:val="32"/>
          <w:lang w:eastAsia="zh-CN" w:bidi="ar-SA"/>
        </w:rPr>
      </w:pPr>
      <w:r>
        <w:rPr>
          <w:rFonts w:ascii="黑体" w:hAnsi="黑体" w:eastAsia="黑体" w:cs="宋体"/>
          <w:bCs/>
          <w:sz w:val="32"/>
          <w:szCs w:val="32"/>
          <w:lang w:eastAsia="zh-CN" w:bidi="ar-SA"/>
        </w:rPr>
        <w:t>4</w:t>
      </w:r>
      <w:r>
        <w:rPr>
          <w:rFonts w:hint="eastAsia" w:ascii="黑体" w:hAnsi="黑体" w:eastAsia="黑体" w:cs="宋体"/>
          <w:bCs/>
          <w:sz w:val="32"/>
          <w:szCs w:val="32"/>
          <w:lang w:val="en-US" w:eastAsia="zh-CN" w:bidi="ar-SA"/>
        </w:rPr>
        <w:t xml:space="preserve">. </w:t>
      </w:r>
      <w:r>
        <w:rPr>
          <w:rFonts w:hint="eastAsia" w:ascii="黑体" w:hAnsi="黑体" w:eastAsia="黑体" w:cs="宋体"/>
          <w:bCs/>
          <w:sz w:val="32"/>
          <w:szCs w:val="32"/>
          <w:lang w:eastAsia="zh-CN" w:bidi="ar-SA"/>
        </w:rPr>
        <w:t>供应商</w:t>
      </w:r>
      <w:r>
        <w:rPr>
          <w:rFonts w:ascii="黑体" w:hAnsi="黑体" w:eastAsia="黑体" w:cs="宋体"/>
          <w:bCs/>
          <w:sz w:val="32"/>
          <w:szCs w:val="32"/>
          <w:lang w:eastAsia="zh-CN" w:bidi="ar-SA"/>
        </w:rPr>
        <w:t>资格要求</w:t>
      </w:r>
    </w:p>
    <w:p w14:paraId="0EB970C9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 w:firstLine="640" w:firstLineChars="200"/>
        <w:textAlignment w:val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 xml:space="preserve">4.1 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资质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要求</w:t>
      </w:r>
    </w:p>
    <w:p w14:paraId="435D3B39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 w:firstLine="640" w:firstLineChars="200"/>
        <w:textAlignment w:val="auto"/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4.1.1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报价人具有国家工商行政管理部门登记注册持有有效的营业执照、税务登记证、组织机构代码证或三证合一证件，具备独立的法人资格；</w:t>
      </w:r>
    </w:p>
    <w:p w14:paraId="2F64F685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 w:firstLine="640" w:firstLineChars="200"/>
        <w:textAlignment w:val="auto"/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4.1.2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报价人应具有本次项目相关的经营范围；</w:t>
      </w:r>
    </w:p>
    <w:p w14:paraId="0AD01DF5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 w:firstLine="640" w:firstLineChars="200"/>
        <w:textAlignment w:val="auto"/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4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.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 xml:space="preserve">2 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业绩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要求：供应商自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202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3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年1月1日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至响应文件截止日</w:t>
      </w:r>
      <w:bookmarkStart w:id="4" w:name="_GoBack"/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至少完成2项及</w:t>
      </w:r>
      <w:bookmarkEnd w:id="4"/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类似业绩，类似业绩指设备销售、安装及维修业绩（提供成交通知书或合同协议书作为证明材料）。</w:t>
      </w:r>
    </w:p>
    <w:p w14:paraId="3D8582D9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 w:firstLine="640" w:firstLineChars="200"/>
        <w:textAlignment w:val="auto"/>
        <w:rPr>
          <w:rFonts w:ascii="仿宋_GB2312" w:hAnsi="Calibri"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4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.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 xml:space="preserve">3 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信誉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要求：</w:t>
      </w:r>
    </w:p>
    <w:p w14:paraId="667940F4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 w:firstLine="640" w:firstLineChars="200"/>
        <w:textAlignment w:val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4.3.1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供应商信誉良好，自2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023年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1月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1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日至响应文件递交截止时间未受到重大行政处罚，没有处于被责令停业，财产被接管、冻结、破产状态（提供书面承诺）；</w:t>
      </w:r>
    </w:p>
    <w:p w14:paraId="1D6F4E4E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 w:firstLine="640" w:firstLineChars="200"/>
        <w:textAlignment w:val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4.3.2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供应商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在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响应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文件递交截止时间前未被列入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“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信用中国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”网站（www.creditchina.gov.cn）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 xml:space="preserve"> “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严重失信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主体名单”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或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“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重大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税收违法失信主体名单”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，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提供网上查询结果。</w:t>
      </w:r>
    </w:p>
    <w:p w14:paraId="5F90F2C5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 w:firstLine="640" w:firstLineChars="200"/>
        <w:textAlignment w:val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4.4 本次采购不接受联合体。</w:t>
      </w:r>
    </w:p>
    <w:p w14:paraId="26FD4ADE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 w:firstLine="640" w:firstLineChars="200"/>
        <w:textAlignment w:val="auto"/>
        <w:rPr>
          <w:rFonts w:ascii="黑体" w:hAnsi="黑体" w:eastAsia="黑体" w:cs="宋体"/>
          <w:bCs/>
          <w:sz w:val="32"/>
          <w:szCs w:val="32"/>
          <w:lang w:eastAsia="zh-CN" w:bidi="ar-SA"/>
        </w:rPr>
      </w:pPr>
      <w:r>
        <w:rPr>
          <w:rFonts w:ascii="黑体" w:hAnsi="黑体" w:eastAsia="黑体" w:cs="宋体"/>
          <w:bCs/>
          <w:sz w:val="32"/>
          <w:szCs w:val="32"/>
          <w:lang w:eastAsia="zh-CN" w:bidi="ar-SA"/>
        </w:rPr>
        <w:t>5</w:t>
      </w:r>
      <w:r>
        <w:rPr>
          <w:rFonts w:hint="eastAsia" w:ascii="黑体" w:hAnsi="黑体" w:eastAsia="黑体" w:cs="宋体"/>
          <w:bCs/>
          <w:sz w:val="32"/>
          <w:szCs w:val="32"/>
          <w:lang w:eastAsia="zh-CN" w:bidi="ar-SA"/>
        </w:rPr>
        <w:t>.资格</w:t>
      </w:r>
      <w:r>
        <w:rPr>
          <w:rFonts w:ascii="黑体" w:hAnsi="黑体" w:eastAsia="黑体" w:cs="宋体"/>
          <w:bCs/>
          <w:sz w:val="32"/>
          <w:szCs w:val="32"/>
          <w:lang w:eastAsia="zh-CN" w:bidi="ar-SA"/>
        </w:rPr>
        <w:t>审查方法</w:t>
      </w:r>
    </w:p>
    <w:p w14:paraId="53F7CFCA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 w:firstLine="640" w:firstLineChars="200"/>
        <w:textAlignment w:val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报名参加本项目的供应商数量不少于3家（含3家），本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项目资格审查方式采用资格后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审。</w:t>
      </w:r>
    </w:p>
    <w:p w14:paraId="4B109A07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 w:firstLine="640" w:firstLineChars="200"/>
        <w:textAlignment w:val="auto"/>
        <w:rPr>
          <w:rFonts w:ascii="黑体" w:hAnsi="黑体" w:eastAsia="黑体" w:cs="宋体"/>
          <w:bCs/>
          <w:sz w:val="32"/>
          <w:szCs w:val="32"/>
          <w:lang w:eastAsia="zh-CN" w:bidi="ar-SA"/>
        </w:rPr>
      </w:pPr>
      <w:r>
        <w:rPr>
          <w:rFonts w:ascii="黑体" w:hAnsi="黑体" w:eastAsia="黑体" w:cs="宋体"/>
          <w:bCs/>
          <w:sz w:val="32"/>
          <w:szCs w:val="32"/>
          <w:lang w:eastAsia="zh-CN" w:bidi="ar-SA"/>
        </w:rPr>
        <w:t>6.</w:t>
      </w:r>
      <w:r>
        <w:rPr>
          <w:rFonts w:hint="eastAsia" w:ascii="黑体" w:hAnsi="黑体" w:eastAsia="黑体" w:cs="宋体"/>
          <w:bCs/>
          <w:sz w:val="32"/>
          <w:szCs w:val="32"/>
          <w:lang w:eastAsia="zh-CN" w:bidi="ar-SA"/>
        </w:rPr>
        <w:t>询价采购</w:t>
      </w:r>
      <w:r>
        <w:rPr>
          <w:rFonts w:ascii="黑体" w:hAnsi="黑体" w:eastAsia="黑体" w:cs="宋体"/>
          <w:bCs/>
          <w:sz w:val="32"/>
          <w:szCs w:val="32"/>
          <w:lang w:eastAsia="zh-CN" w:bidi="ar-SA"/>
        </w:rPr>
        <w:t>文件获取</w:t>
      </w:r>
    </w:p>
    <w:p w14:paraId="67428AE3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 w:firstLine="640" w:firstLineChars="200"/>
        <w:jc w:val="both"/>
        <w:textAlignment w:val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获取时间：从2026年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9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月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7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日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10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时00分到2026年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9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月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8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日17时00分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。</w:t>
      </w:r>
    </w:p>
    <w:p w14:paraId="6B0544F9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 w:firstLine="640" w:firstLineChars="200"/>
        <w:jc w:val="both"/>
        <w:textAlignment w:val="auto"/>
        <w:rPr>
          <w:rFonts w:hint="default" w:eastAsia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获取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方式：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意向报名者请于202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6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年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9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月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8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日17:00前将加盖公司公章的公司营业执照、法人身份证明书、法人身份证正反面复印件、授权委托书、确认参与函（格式自拟，但需注明联系人、联系方式以及邮箱）发送至采购人邮箱：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347972623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@qq.com，采购人收到相关材料后发送询价采购文件。本次询价采购文件售价0元/份。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 xml:space="preserve">    </w:t>
      </w:r>
    </w:p>
    <w:p w14:paraId="62FBD248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 w:firstLine="640" w:firstLineChars="200"/>
        <w:textAlignment w:val="auto"/>
        <w:rPr>
          <w:rFonts w:ascii="黑体" w:hAnsi="黑体" w:eastAsia="黑体" w:cs="宋体"/>
          <w:bCs/>
          <w:sz w:val="32"/>
          <w:szCs w:val="32"/>
          <w:lang w:eastAsia="zh-CN" w:bidi="ar-SA"/>
        </w:rPr>
      </w:pPr>
      <w:r>
        <w:rPr>
          <w:rFonts w:ascii="黑体" w:hAnsi="黑体" w:eastAsia="黑体" w:cs="宋体"/>
          <w:bCs/>
          <w:sz w:val="32"/>
          <w:szCs w:val="32"/>
          <w:lang w:eastAsia="zh-CN" w:bidi="ar-SA"/>
        </w:rPr>
        <w:t>7</w:t>
      </w:r>
      <w:r>
        <w:rPr>
          <w:rFonts w:hint="eastAsia" w:ascii="黑体" w:hAnsi="黑体" w:eastAsia="黑体" w:cs="宋体"/>
          <w:bCs/>
          <w:sz w:val="32"/>
          <w:szCs w:val="32"/>
          <w:lang w:eastAsia="zh-CN" w:bidi="ar-SA"/>
        </w:rPr>
        <w:t>.报价文件的递交</w:t>
      </w:r>
    </w:p>
    <w:p w14:paraId="3A90DBBD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 w:firstLine="640" w:firstLineChars="200"/>
        <w:textAlignment w:val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 xml:space="preserve">7.1 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递交截止时间：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2026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年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9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月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10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日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1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7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时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0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0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分。</w:t>
      </w:r>
    </w:p>
    <w:p w14:paraId="3D67CE74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 w:firstLine="640" w:firstLineChars="200"/>
        <w:textAlignment w:val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 xml:space="preserve">7.2 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递交方式：本次报价文件仅接受纸质文件。纸质文件送达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或邮寄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昆明市西山区明波明河路99号昆明市第三水质净化厂二楼生产科，逾期送达（邮寄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以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收件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时间为准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）的或者未送达指定地点的报价文件，采购人不予受理。</w:t>
      </w:r>
    </w:p>
    <w:p w14:paraId="17E8B400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 w:firstLine="640" w:firstLineChars="200"/>
        <w:textAlignment w:val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 xml:space="preserve">7.3 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报价文件份数：正本一份，副本一份。</w:t>
      </w:r>
    </w:p>
    <w:p w14:paraId="650DA4E7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 w:firstLine="640" w:firstLineChars="200"/>
        <w:textAlignment w:val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 xml:space="preserve">7.4 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装订密封：报价文件装订成册正（副）本统一包装密封后，袋封口处加盖单位公章或密封章。</w:t>
      </w:r>
    </w:p>
    <w:p w14:paraId="585BE3B5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 w:firstLine="640" w:firstLineChars="200"/>
        <w:textAlignment w:val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 xml:space="preserve">7.5 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报价文件的组成：具体内容以采购人发送至报名者邮箱中的询价采购文件内容为准。</w:t>
      </w:r>
    </w:p>
    <w:p w14:paraId="3295C5FA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 w:firstLine="640" w:firstLineChars="200"/>
        <w:textAlignment w:val="auto"/>
        <w:rPr>
          <w:rFonts w:ascii="黑体" w:hAnsi="黑体" w:eastAsia="黑体" w:cs="宋体"/>
          <w:bCs/>
          <w:sz w:val="32"/>
          <w:szCs w:val="32"/>
          <w:lang w:eastAsia="zh-CN" w:bidi="ar-SA"/>
        </w:rPr>
      </w:pPr>
      <w:r>
        <w:rPr>
          <w:rFonts w:ascii="黑体" w:hAnsi="黑体" w:eastAsia="黑体" w:cs="宋体"/>
          <w:bCs/>
          <w:sz w:val="32"/>
          <w:szCs w:val="32"/>
          <w:lang w:eastAsia="zh-CN" w:bidi="ar-SA"/>
        </w:rPr>
        <w:t>8.</w:t>
      </w:r>
      <w:r>
        <w:rPr>
          <w:rFonts w:hint="eastAsia" w:ascii="黑体" w:hAnsi="黑体" w:eastAsia="黑体" w:cs="宋体"/>
          <w:bCs/>
          <w:sz w:val="32"/>
          <w:szCs w:val="32"/>
          <w:lang w:eastAsia="zh-CN" w:bidi="ar-SA"/>
        </w:rPr>
        <w:t xml:space="preserve"> 评审办法</w:t>
      </w:r>
    </w:p>
    <w:p w14:paraId="76A9FBB4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 w:firstLine="640" w:firstLineChars="200"/>
        <w:textAlignment w:val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按照</w:t>
      </w:r>
      <w:bookmarkStart w:id="2" w:name="OLE_LINK4"/>
      <w:bookmarkStart w:id="3" w:name="OLE_LINK3"/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《昆明城市污水处理运营有限责任公司采购实施细则》</w:t>
      </w:r>
      <w:bookmarkEnd w:id="2"/>
      <w:bookmarkEnd w:id="3"/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进行询价比选，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满足询价人资格要求、服务要求、质量要求及询价比选文件中各项要求的前提下，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最低价者中标。</w:t>
      </w:r>
    </w:p>
    <w:p w14:paraId="7C6D19B1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 w:firstLine="640" w:firstLineChars="200"/>
        <w:textAlignment w:val="auto"/>
        <w:rPr>
          <w:rFonts w:ascii="黑体" w:hAnsi="黑体" w:eastAsia="黑体" w:cs="宋体"/>
          <w:bCs/>
          <w:sz w:val="32"/>
          <w:szCs w:val="32"/>
          <w:lang w:eastAsia="zh-CN" w:bidi="ar-SA"/>
        </w:rPr>
      </w:pPr>
      <w:r>
        <w:rPr>
          <w:rFonts w:hint="eastAsia" w:ascii="黑体" w:hAnsi="黑体" w:eastAsia="黑体" w:cs="宋体"/>
          <w:bCs/>
          <w:sz w:val="32"/>
          <w:szCs w:val="32"/>
          <w:lang w:eastAsia="zh-CN" w:bidi="ar-SA"/>
        </w:rPr>
        <w:t>监督部门</w:t>
      </w:r>
    </w:p>
    <w:p w14:paraId="698D3B0A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 w:firstLine="640" w:firstLineChars="200"/>
        <w:textAlignment w:val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按照《昆明城市污水处理运营有限责任公司采购实施细则》进行监督。</w:t>
      </w:r>
    </w:p>
    <w:p w14:paraId="0E064606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 w:firstLine="640" w:firstLineChars="200"/>
        <w:textAlignment w:val="auto"/>
        <w:rPr>
          <w:rFonts w:ascii="黑体" w:hAnsi="黑体" w:eastAsia="黑体" w:cs="宋体"/>
          <w:bCs/>
          <w:sz w:val="32"/>
          <w:szCs w:val="32"/>
          <w:lang w:eastAsia="zh-CN" w:bidi="ar-SA"/>
        </w:rPr>
      </w:pPr>
      <w:r>
        <w:rPr>
          <w:rFonts w:hint="eastAsia" w:ascii="黑体" w:hAnsi="黑体" w:eastAsia="黑体" w:cs="宋体"/>
          <w:bCs/>
          <w:sz w:val="32"/>
          <w:szCs w:val="32"/>
          <w:lang w:eastAsia="zh-CN" w:bidi="ar-SA"/>
        </w:rPr>
        <w:t>发布</w:t>
      </w:r>
      <w:r>
        <w:rPr>
          <w:rFonts w:ascii="黑体" w:hAnsi="黑体" w:eastAsia="黑体" w:cs="宋体"/>
          <w:bCs/>
          <w:sz w:val="32"/>
          <w:szCs w:val="32"/>
          <w:lang w:eastAsia="zh-CN" w:bidi="ar-SA"/>
        </w:rPr>
        <w:t>公告的媒介</w:t>
      </w:r>
    </w:p>
    <w:p w14:paraId="6C1CFD3D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 w:firstLine="640" w:firstLineChars="200"/>
        <w:jc w:val="both"/>
        <w:textAlignment w:val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本次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询价比选公告在昆明滇池水务股份有限公司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（www.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kmdcwt.com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）网站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发布，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采购人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对其他网站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或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媒体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转载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的公告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及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公告内容不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承担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任何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责任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。</w:t>
      </w:r>
    </w:p>
    <w:p w14:paraId="7286FE32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 w:firstLine="640" w:firstLineChars="200"/>
        <w:textAlignment w:val="auto"/>
        <w:rPr>
          <w:rFonts w:ascii="黑体" w:hAnsi="黑体" w:eastAsia="黑体" w:cs="宋体"/>
          <w:bCs/>
          <w:sz w:val="32"/>
          <w:szCs w:val="32"/>
          <w:lang w:eastAsia="zh-CN" w:bidi="ar-SA"/>
        </w:rPr>
      </w:pPr>
      <w:r>
        <w:rPr>
          <w:rFonts w:hint="eastAsia" w:ascii="黑体" w:hAnsi="黑体" w:eastAsia="黑体" w:cs="宋体"/>
          <w:bCs/>
          <w:sz w:val="32"/>
          <w:szCs w:val="32"/>
          <w:lang w:eastAsia="zh-CN" w:bidi="ar-SA"/>
        </w:rPr>
        <w:t>联系方式</w:t>
      </w:r>
    </w:p>
    <w:p w14:paraId="053EB7D0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 w:firstLine="640" w:firstLineChars="200"/>
        <w:textAlignment w:val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采购人：昆明城市污水处理运营有限责任公司</w:t>
      </w:r>
    </w:p>
    <w:p w14:paraId="35F49CF1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 w:firstLine="640" w:firstLineChars="200"/>
        <w:textAlignment w:val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地 址：昆明市西山区明波明河路99号昆明市第三水质净化厂二楼生产科</w:t>
      </w:r>
    </w:p>
    <w:p w14:paraId="21C3149C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 w:firstLine="640" w:firstLineChars="200"/>
        <w:textAlignment w:val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联系人：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罗祖业</w:t>
      </w:r>
    </w:p>
    <w:p w14:paraId="4EC006FF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 w:firstLine="640" w:firstLineChars="200"/>
        <w:textAlignment w:val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电 话：13529310983</w:t>
      </w:r>
    </w:p>
    <w:p w14:paraId="5121ABFD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 w:firstLine="640" w:firstLineChars="200"/>
        <w:textAlignment w:val="auto"/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</w:pPr>
    </w:p>
    <w:p w14:paraId="34C2E405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 w:firstLine="640" w:firstLineChars="200"/>
        <w:textAlignment w:val="auto"/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</w:pPr>
    </w:p>
    <w:p w14:paraId="1E853C7E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 w:firstLine="640" w:firstLineChars="200"/>
        <w:textAlignment w:val="auto"/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</w:pPr>
    </w:p>
    <w:p w14:paraId="1248E079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 w:firstLine="640" w:firstLineChars="200"/>
        <w:textAlignment w:val="auto"/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</w:pPr>
    </w:p>
    <w:p w14:paraId="0376792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firstLine="3200" w:firstLineChars="10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昆明城市污水处理运营有限责任公司</w:t>
      </w:r>
    </w:p>
    <w:p w14:paraId="0D5F8BD6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80" w:lineRule="exact"/>
        <w:ind w:firstLine="4800" w:firstLineChars="1500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2026年9月7日</w:t>
      </w:r>
    </w:p>
    <w:p w14:paraId="653545CE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 w:firstLine="640" w:firstLineChars="200"/>
        <w:textAlignment w:val="auto"/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</w:pP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3DF06F4-9453-452B-B18C-470CCA7828F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DF30963B-3668-4193-BB82-19E4D6F3E655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96EED677-A362-4A71-A1DF-0F62B77ECB19}"/>
  </w:font>
  <w:font w:name="SimSun,Bold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  <w:embedRegular r:id="rId4" w:fontKey="{12989EC8-205C-4534-A0FA-7AD7F13C68E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4623D3FA-9B3C-4603-9453-D04D78FBD9D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8E6EEE">
    <w:pPr>
      <w:pStyle w:val="6"/>
    </w:pPr>
    <w:r>
      <w:rPr>
        <w:lang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2DA3DE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22DA3DE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DBB0FD">
    <w:pPr>
      <w:pStyle w:val="7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AD78AA3"/>
    <w:multiLevelType w:val="singleLevel"/>
    <w:tmpl w:val="DAD78AA3"/>
    <w:lvl w:ilvl="0" w:tentative="0">
      <w:start w:val="9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EE4"/>
    <w:rsid w:val="00001E30"/>
    <w:rsid w:val="00003988"/>
    <w:rsid w:val="0000656A"/>
    <w:rsid w:val="00010AAD"/>
    <w:rsid w:val="000143F1"/>
    <w:rsid w:val="00026DCB"/>
    <w:rsid w:val="00051CB0"/>
    <w:rsid w:val="0005266A"/>
    <w:rsid w:val="00054F80"/>
    <w:rsid w:val="0006020E"/>
    <w:rsid w:val="00061307"/>
    <w:rsid w:val="0006680F"/>
    <w:rsid w:val="0007279C"/>
    <w:rsid w:val="00085DDE"/>
    <w:rsid w:val="000878BD"/>
    <w:rsid w:val="000A0D8E"/>
    <w:rsid w:val="000A33B7"/>
    <w:rsid w:val="000B2596"/>
    <w:rsid w:val="000B3A58"/>
    <w:rsid w:val="000B3D10"/>
    <w:rsid w:val="000B435E"/>
    <w:rsid w:val="000C3D6E"/>
    <w:rsid w:val="000D0165"/>
    <w:rsid w:val="000F3985"/>
    <w:rsid w:val="000F3A1D"/>
    <w:rsid w:val="00106DE1"/>
    <w:rsid w:val="00124CCE"/>
    <w:rsid w:val="00125A71"/>
    <w:rsid w:val="001363F0"/>
    <w:rsid w:val="001373F4"/>
    <w:rsid w:val="0014156A"/>
    <w:rsid w:val="001532B1"/>
    <w:rsid w:val="00173279"/>
    <w:rsid w:val="00173CE6"/>
    <w:rsid w:val="001B3106"/>
    <w:rsid w:val="001B3F75"/>
    <w:rsid w:val="001B4F26"/>
    <w:rsid w:val="001C558C"/>
    <w:rsid w:val="001C62AA"/>
    <w:rsid w:val="001D05FD"/>
    <w:rsid w:val="0020037B"/>
    <w:rsid w:val="002128ED"/>
    <w:rsid w:val="00222AA6"/>
    <w:rsid w:val="00225FB7"/>
    <w:rsid w:val="00242F35"/>
    <w:rsid w:val="00243B06"/>
    <w:rsid w:val="002516A9"/>
    <w:rsid w:val="002569C1"/>
    <w:rsid w:val="00263CC9"/>
    <w:rsid w:val="00265CE0"/>
    <w:rsid w:val="002741F9"/>
    <w:rsid w:val="00274B50"/>
    <w:rsid w:val="002853C9"/>
    <w:rsid w:val="00295CF7"/>
    <w:rsid w:val="00297DCA"/>
    <w:rsid w:val="002D0AB9"/>
    <w:rsid w:val="002D534E"/>
    <w:rsid w:val="002E496A"/>
    <w:rsid w:val="00302363"/>
    <w:rsid w:val="003147DD"/>
    <w:rsid w:val="0032484A"/>
    <w:rsid w:val="00342F7A"/>
    <w:rsid w:val="0034498A"/>
    <w:rsid w:val="00352964"/>
    <w:rsid w:val="00355CE1"/>
    <w:rsid w:val="0037238A"/>
    <w:rsid w:val="003913B1"/>
    <w:rsid w:val="003A093B"/>
    <w:rsid w:val="003B481D"/>
    <w:rsid w:val="003C02D9"/>
    <w:rsid w:val="003D236A"/>
    <w:rsid w:val="003D5151"/>
    <w:rsid w:val="003D5980"/>
    <w:rsid w:val="003E623F"/>
    <w:rsid w:val="004214D9"/>
    <w:rsid w:val="004218B5"/>
    <w:rsid w:val="00433AD0"/>
    <w:rsid w:val="004340F6"/>
    <w:rsid w:val="00442F8F"/>
    <w:rsid w:val="00444AD1"/>
    <w:rsid w:val="0045057C"/>
    <w:rsid w:val="00451BF8"/>
    <w:rsid w:val="00452ECC"/>
    <w:rsid w:val="004676FE"/>
    <w:rsid w:val="00477FAE"/>
    <w:rsid w:val="004813DC"/>
    <w:rsid w:val="004A1D98"/>
    <w:rsid w:val="004B206B"/>
    <w:rsid w:val="004B4089"/>
    <w:rsid w:val="004B4C1C"/>
    <w:rsid w:val="004C6D1D"/>
    <w:rsid w:val="004D0CBC"/>
    <w:rsid w:val="004E08CE"/>
    <w:rsid w:val="004F3916"/>
    <w:rsid w:val="00505288"/>
    <w:rsid w:val="00506E1F"/>
    <w:rsid w:val="005360AB"/>
    <w:rsid w:val="00540082"/>
    <w:rsid w:val="005505CB"/>
    <w:rsid w:val="00575404"/>
    <w:rsid w:val="0059338E"/>
    <w:rsid w:val="005B1FFA"/>
    <w:rsid w:val="005B3B00"/>
    <w:rsid w:val="005D4CFA"/>
    <w:rsid w:val="00606165"/>
    <w:rsid w:val="006066EA"/>
    <w:rsid w:val="006121C6"/>
    <w:rsid w:val="00612A0F"/>
    <w:rsid w:val="00616DA5"/>
    <w:rsid w:val="00620806"/>
    <w:rsid w:val="00620916"/>
    <w:rsid w:val="00620E2F"/>
    <w:rsid w:val="0062528E"/>
    <w:rsid w:val="00630904"/>
    <w:rsid w:val="00647F9F"/>
    <w:rsid w:val="006567C9"/>
    <w:rsid w:val="006572C7"/>
    <w:rsid w:val="00666B04"/>
    <w:rsid w:val="00667556"/>
    <w:rsid w:val="00671707"/>
    <w:rsid w:val="00680288"/>
    <w:rsid w:val="006A0D31"/>
    <w:rsid w:val="006B0B13"/>
    <w:rsid w:val="006E68DB"/>
    <w:rsid w:val="006E7D5A"/>
    <w:rsid w:val="006F2288"/>
    <w:rsid w:val="006F6699"/>
    <w:rsid w:val="00701627"/>
    <w:rsid w:val="00713414"/>
    <w:rsid w:val="00727201"/>
    <w:rsid w:val="007441ED"/>
    <w:rsid w:val="007462D7"/>
    <w:rsid w:val="00747C00"/>
    <w:rsid w:val="00760655"/>
    <w:rsid w:val="00762C9C"/>
    <w:rsid w:val="00775B03"/>
    <w:rsid w:val="00791EC9"/>
    <w:rsid w:val="007A22DB"/>
    <w:rsid w:val="007A553F"/>
    <w:rsid w:val="007B0098"/>
    <w:rsid w:val="007B3805"/>
    <w:rsid w:val="007B4BF1"/>
    <w:rsid w:val="007B5E02"/>
    <w:rsid w:val="008120A9"/>
    <w:rsid w:val="00837C3B"/>
    <w:rsid w:val="00845EE4"/>
    <w:rsid w:val="00851FFA"/>
    <w:rsid w:val="00856C91"/>
    <w:rsid w:val="00863160"/>
    <w:rsid w:val="008745BD"/>
    <w:rsid w:val="00881242"/>
    <w:rsid w:val="008864C9"/>
    <w:rsid w:val="008951C8"/>
    <w:rsid w:val="008A4052"/>
    <w:rsid w:val="008B60E2"/>
    <w:rsid w:val="008D04A1"/>
    <w:rsid w:val="008D5390"/>
    <w:rsid w:val="008D5840"/>
    <w:rsid w:val="008E0D32"/>
    <w:rsid w:val="008E237E"/>
    <w:rsid w:val="0091152A"/>
    <w:rsid w:val="00912CD4"/>
    <w:rsid w:val="00913225"/>
    <w:rsid w:val="00917C68"/>
    <w:rsid w:val="00917FB2"/>
    <w:rsid w:val="00923A5F"/>
    <w:rsid w:val="00933F76"/>
    <w:rsid w:val="00934CA1"/>
    <w:rsid w:val="009406F4"/>
    <w:rsid w:val="009702A8"/>
    <w:rsid w:val="00970DF1"/>
    <w:rsid w:val="00984199"/>
    <w:rsid w:val="00985C65"/>
    <w:rsid w:val="009A2390"/>
    <w:rsid w:val="009D517B"/>
    <w:rsid w:val="00A00103"/>
    <w:rsid w:val="00A03687"/>
    <w:rsid w:val="00A10750"/>
    <w:rsid w:val="00A61E65"/>
    <w:rsid w:val="00A74FDC"/>
    <w:rsid w:val="00A807DB"/>
    <w:rsid w:val="00A831B0"/>
    <w:rsid w:val="00A8332D"/>
    <w:rsid w:val="00A9782A"/>
    <w:rsid w:val="00AA2F8D"/>
    <w:rsid w:val="00AB23EA"/>
    <w:rsid w:val="00AC06A5"/>
    <w:rsid w:val="00AC5400"/>
    <w:rsid w:val="00AE2A07"/>
    <w:rsid w:val="00AF2EC7"/>
    <w:rsid w:val="00AF3DB6"/>
    <w:rsid w:val="00B03DA7"/>
    <w:rsid w:val="00B0729C"/>
    <w:rsid w:val="00B215A5"/>
    <w:rsid w:val="00B34085"/>
    <w:rsid w:val="00B40A99"/>
    <w:rsid w:val="00B4372D"/>
    <w:rsid w:val="00B50E8A"/>
    <w:rsid w:val="00B50F9F"/>
    <w:rsid w:val="00B5322E"/>
    <w:rsid w:val="00B56669"/>
    <w:rsid w:val="00B56DFD"/>
    <w:rsid w:val="00B57F62"/>
    <w:rsid w:val="00B84DF9"/>
    <w:rsid w:val="00B971D8"/>
    <w:rsid w:val="00BA00FB"/>
    <w:rsid w:val="00BA7AF7"/>
    <w:rsid w:val="00BB3A6F"/>
    <w:rsid w:val="00BC1ECD"/>
    <w:rsid w:val="00BD099F"/>
    <w:rsid w:val="00BD4C02"/>
    <w:rsid w:val="00BD52B2"/>
    <w:rsid w:val="00BF53EE"/>
    <w:rsid w:val="00C00275"/>
    <w:rsid w:val="00C14C1F"/>
    <w:rsid w:val="00C32C2C"/>
    <w:rsid w:val="00C33FD6"/>
    <w:rsid w:val="00C70CBC"/>
    <w:rsid w:val="00C767BB"/>
    <w:rsid w:val="00C81E8D"/>
    <w:rsid w:val="00C91E0D"/>
    <w:rsid w:val="00C93D51"/>
    <w:rsid w:val="00CA48B4"/>
    <w:rsid w:val="00CB0104"/>
    <w:rsid w:val="00CC1440"/>
    <w:rsid w:val="00CE6885"/>
    <w:rsid w:val="00CF6964"/>
    <w:rsid w:val="00D07FDA"/>
    <w:rsid w:val="00D4548B"/>
    <w:rsid w:val="00D466C8"/>
    <w:rsid w:val="00D5749D"/>
    <w:rsid w:val="00D62294"/>
    <w:rsid w:val="00D736DA"/>
    <w:rsid w:val="00D770A0"/>
    <w:rsid w:val="00D909DC"/>
    <w:rsid w:val="00D96F00"/>
    <w:rsid w:val="00DA414C"/>
    <w:rsid w:val="00DB0E53"/>
    <w:rsid w:val="00DC4183"/>
    <w:rsid w:val="00DC5CC0"/>
    <w:rsid w:val="00DC6D6C"/>
    <w:rsid w:val="00DF4509"/>
    <w:rsid w:val="00E0664D"/>
    <w:rsid w:val="00E140E3"/>
    <w:rsid w:val="00E2572D"/>
    <w:rsid w:val="00E36EB8"/>
    <w:rsid w:val="00E518EB"/>
    <w:rsid w:val="00E56755"/>
    <w:rsid w:val="00E62362"/>
    <w:rsid w:val="00E7144A"/>
    <w:rsid w:val="00E72B93"/>
    <w:rsid w:val="00E82B74"/>
    <w:rsid w:val="00E972C8"/>
    <w:rsid w:val="00EA2A19"/>
    <w:rsid w:val="00EA45D7"/>
    <w:rsid w:val="00EC55D7"/>
    <w:rsid w:val="00EC578C"/>
    <w:rsid w:val="00EF02E8"/>
    <w:rsid w:val="00EF5D0B"/>
    <w:rsid w:val="00F005D6"/>
    <w:rsid w:val="00F068BC"/>
    <w:rsid w:val="00F06BA5"/>
    <w:rsid w:val="00F07BC5"/>
    <w:rsid w:val="00F11E8A"/>
    <w:rsid w:val="00F54047"/>
    <w:rsid w:val="00F61639"/>
    <w:rsid w:val="00F74EC8"/>
    <w:rsid w:val="00F77176"/>
    <w:rsid w:val="00F874D9"/>
    <w:rsid w:val="00FA7AB7"/>
    <w:rsid w:val="00FB12DE"/>
    <w:rsid w:val="00FB1571"/>
    <w:rsid w:val="00FD7FB0"/>
    <w:rsid w:val="03752E23"/>
    <w:rsid w:val="0B581C91"/>
    <w:rsid w:val="0D5F3AD4"/>
    <w:rsid w:val="17242B35"/>
    <w:rsid w:val="1AFA38EF"/>
    <w:rsid w:val="1B0671F8"/>
    <w:rsid w:val="1BC3580A"/>
    <w:rsid w:val="24743308"/>
    <w:rsid w:val="34342E10"/>
    <w:rsid w:val="362F3BFA"/>
    <w:rsid w:val="3B127A38"/>
    <w:rsid w:val="401439B0"/>
    <w:rsid w:val="44955B10"/>
    <w:rsid w:val="45C220C4"/>
    <w:rsid w:val="47026D9F"/>
    <w:rsid w:val="4A567764"/>
    <w:rsid w:val="4BF65A3C"/>
    <w:rsid w:val="697B1F83"/>
    <w:rsid w:val="6BA43A01"/>
    <w:rsid w:val="6CCE0800"/>
    <w:rsid w:val="71A94276"/>
    <w:rsid w:val="76125BC9"/>
    <w:rsid w:val="77A3731D"/>
    <w:rsid w:val="785D61F1"/>
    <w:rsid w:val="7BB9E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en-US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/>
      <w:spacing w:after="120" w:afterLines="0"/>
      <w:jc w:val="left"/>
    </w:pPr>
    <w:rPr>
      <w:rFonts w:ascii="宋体" w:hAnsi="宋体"/>
      <w:kern w:val="0"/>
      <w:sz w:val="20"/>
    </w:rPr>
  </w:style>
  <w:style w:type="paragraph" w:styleId="3">
    <w:name w:val="annotation text"/>
    <w:basedOn w:val="1"/>
    <w:semiHidden/>
    <w:unhideWhenUsed/>
    <w:qFormat/>
    <w:uiPriority w:val="99"/>
  </w:style>
  <w:style w:type="paragraph" w:styleId="4">
    <w:name w:val="Body Text Indent"/>
    <w:basedOn w:val="1"/>
    <w:link w:val="12"/>
    <w:semiHidden/>
    <w:unhideWhenUsed/>
    <w:qFormat/>
    <w:uiPriority w:val="99"/>
    <w:pPr>
      <w:spacing w:after="120"/>
      <w:ind w:left="420" w:leftChars="200"/>
    </w:p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First Indent 2"/>
    <w:basedOn w:val="4"/>
    <w:link w:val="13"/>
    <w:unhideWhenUsed/>
    <w:qFormat/>
    <w:uiPriority w:val="99"/>
    <w:pPr>
      <w:ind w:firstLine="420" w:firstLineChars="200"/>
    </w:pPr>
  </w:style>
  <w:style w:type="character" w:styleId="11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2">
    <w:name w:val="正文文本缩进 Char"/>
    <w:basedOn w:val="10"/>
    <w:link w:val="4"/>
    <w:semiHidden/>
    <w:qFormat/>
    <w:uiPriority w:val="99"/>
    <w:rPr>
      <w:rFonts w:ascii="Times New Roman" w:hAnsi="Times New Roman" w:eastAsia="Times New Roman" w:cs="Times New Roman"/>
      <w:color w:val="000000"/>
      <w:kern w:val="0"/>
      <w:sz w:val="24"/>
      <w:szCs w:val="24"/>
      <w:lang w:eastAsia="en-US" w:bidi="en-US"/>
    </w:rPr>
  </w:style>
  <w:style w:type="character" w:customStyle="1" w:styleId="13">
    <w:name w:val="正文首行缩进 2 Char"/>
    <w:basedOn w:val="12"/>
    <w:link w:val="8"/>
    <w:qFormat/>
    <w:uiPriority w:val="99"/>
    <w:rPr>
      <w:rFonts w:ascii="Times New Roman" w:hAnsi="Times New Roman" w:eastAsia="Times New Roman" w:cs="Times New Roman"/>
      <w:color w:val="000000"/>
      <w:kern w:val="0"/>
      <w:sz w:val="24"/>
      <w:szCs w:val="24"/>
      <w:lang w:eastAsia="en-US" w:bidi="en-US"/>
    </w:rPr>
  </w:style>
  <w:style w:type="character" w:customStyle="1" w:styleId="14">
    <w:name w:val="页眉 Char"/>
    <w:basedOn w:val="10"/>
    <w:link w:val="7"/>
    <w:qFormat/>
    <w:uiPriority w:val="99"/>
    <w:rPr>
      <w:rFonts w:ascii="Times New Roman" w:hAnsi="Times New Roman" w:eastAsia="Times New Roman" w:cs="Times New Roman"/>
      <w:color w:val="000000"/>
      <w:kern w:val="0"/>
      <w:sz w:val="18"/>
      <w:szCs w:val="18"/>
      <w:lang w:eastAsia="en-US" w:bidi="en-US"/>
    </w:rPr>
  </w:style>
  <w:style w:type="character" w:customStyle="1" w:styleId="15">
    <w:name w:val="页脚 Char"/>
    <w:basedOn w:val="10"/>
    <w:link w:val="6"/>
    <w:qFormat/>
    <w:uiPriority w:val="99"/>
    <w:rPr>
      <w:rFonts w:ascii="Times New Roman" w:hAnsi="Times New Roman" w:eastAsia="Times New Roman" w:cs="Times New Roman"/>
      <w:color w:val="000000"/>
      <w:kern w:val="0"/>
      <w:sz w:val="18"/>
      <w:szCs w:val="18"/>
      <w:lang w:eastAsia="en-US" w:bidi="en-US"/>
    </w:rPr>
  </w:style>
  <w:style w:type="character" w:customStyle="1" w:styleId="16">
    <w:name w:val="批注框文本 Char"/>
    <w:basedOn w:val="10"/>
    <w:link w:val="5"/>
    <w:semiHidden/>
    <w:qFormat/>
    <w:uiPriority w:val="99"/>
    <w:rPr>
      <w:rFonts w:ascii="Times New Roman" w:hAnsi="Times New Roman" w:eastAsia="Times New Roman" w:cs="Times New Roman"/>
      <w:color w:val="000000"/>
      <w:sz w:val="18"/>
      <w:szCs w:val="18"/>
      <w:lang w:eastAsia="en-US" w:bidi="en-US"/>
    </w:rPr>
  </w:style>
  <w:style w:type="character" w:customStyle="1" w:styleId="17">
    <w:name w:val="font31"/>
    <w:basedOn w:val="10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3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ontractReview xmlns="http://schemas.wps.cn/vas-ai-hub/contract-review">
  <reviewItems>
    <reviewItem>
      <errorID>e986168b-205c-4a97-ac10-ee6a04f1df7a</errorID>
      <errorWord>至少完成2项及以上</errorWord>
      <group>L1_Grammar</group>
      <groupName>语法问题</groupName>
      <ability>L2_Grammar</ability>
      <abilityName>语法错误</abilityName>
      <candidateList>
        <item>至少完成2项及</item>
      </candidateList>
      <explain>该表达中的“至少完成2项及以上”存在语义重复。</explain>
      <paraID> AD01DF5</paraID>
      <start>30</start>
      <end>37</end>
      <status>modified</status>
      <modifiedWord>至少完成2项及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E6BDDFA-C1C5-4B4F-9BA9-875D0BD83CFD}">
  <ds:schemaRefs/>
</ds:datastoreItem>
</file>

<file path=customXml/itemProps3.xml><?xml version="1.0" encoding="utf-8"?>
<ds:datastoreItem xmlns:ds="http://schemas.openxmlformats.org/officeDocument/2006/customXml" ds:itemID="{998a567c-f7b2-4714-a2da-04c2e6765fe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2190</Words>
  <Characters>2527</Characters>
  <Lines>14</Lines>
  <Paragraphs>4</Paragraphs>
  <TotalTime>33</TotalTime>
  <ScaleCrop>false</ScaleCrop>
  <LinksUpToDate>false</LinksUpToDate>
  <CharactersWithSpaces>2559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2023-11-07T14:20:00Z</dcterms:created>
  <dc:creator>Zcgl-Du</dc:creator>
  <cp:lastModifiedBy>_远</cp:lastModifiedBy>
  <cp:lastPrinted>2026-03-24T06:47:00Z</cp:lastPrinted>
  <dcterms:modified xsi:type="dcterms:W3CDTF">2026-09-07T03:11:36Z</dcterms:modified>
  <cp:revision>233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7B4C6938F72D4BBA9854F4C04524E7AA_13</vt:lpwstr>
  </property>
  <property fmtid="{D5CDD505-2E9C-101B-9397-08002B2CF9AE}" pid="4" name="KSOTemplateDocerSaveRecord">
    <vt:lpwstr>eyJoZGlkIjoiZDY5NDZhZDAwOGI0NjhmYjczNzk2Mjk5MTkzYzFmZDMiLCJ1c2VySWQiOiIyOTg1NDAyNjIifQ==</vt:lpwstr>
  </property>
</Properties>
</file>